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7A3" w:rsidRDefault="007927A3" w:rsidP="007927A3">
      <w:pPr>
        <w:autoSpaceDE w:val="0"/>
        <w:autoSpaceDN w:val="0"/>
        <w:adjustRightInd w:val="0"/>
        <w:spacing w:after="0" w:line="240" w:lineRule="auto"/>
        <w:jc w:val="both"/>
        <w:outlineLvl w:val="0"/>
        <w:rPr>
          <w:rFonts w:ascii="Times New Roman" w:hAnsi="Times New Roman" w:cs="Times New Roman"/>
          <w:sz w:val="24"/>
          <w:szCs w:val="24"/>
        </w:rPr>
      </w:pPr>
    </w:p>
    <w:p w:rsidR="007927A3" w:rsidRDefault="007927A3" w:rsidP="007927A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ФЕДЕРАЛЬНАЯ АНТИМОНОПОЛЬНАЯ СЛУЖБА</w:t>
      </w:r>
    </w:p>
    <w:p w:rsidR="007927A3" w:rsidRDefault="007927A3" w:rsidP="007927A3">
      <w:pPr>
        <w:autoSpaceDE w:val="0"/>
        <w:autoSpaceDN w:val="0"/>
        <w:adjustRightInd w:val="0"/>
        <w:spacing w:after="0" w:line="240" w:lineRule="auto"/>
        <w:jc w:val="center"/>
        <w:rPr>
          <w:rFonts w:ascii="Times New Roman" w:hAnsi="Times New Roman" w:cs="Times New Roman"/>
          <w:b/>
          <w:bCs/>
          <w:sz w:val="24"/>
          <w:szCs w:val="24"/>
        </w:rPr>
      </w:pPr>
    </w:p>
    <w:p w:rsidR="007927A3" w:rsidRDefault="007927A3" w:rsidP="007927A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ПИСЬМО</w:t>
      </w:r>
    </w:p>
    <w:p w:rsidR="007927A3" w:rsidRDefault="007927A3" w:rsidP="007927A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от 6 октября 2020 г. N ВК/86374/20</w:t>
      </w:r>
    </w:p>
    <w:p w:rsidR="007927A3" w:rsidRDefault="007927A3" w:rsidP="007927A3">
      <w:pPr>
        <w:autoSpaceDE w:val="0"/>
        <w:autoSpaceDN w:val="0"/>
        <w:adjustRightInd w:val="0"/>
        <w:spacing w:after="0" w:line="240" w:lineRule="auto"/>
        <w:jc w:val="center"/>
        <w:rPr>
          <w:rFonts w:ascii="Times New Roman" w:hAnsi="Times New Roman" w:cs="Times New Roman"/>
          <w:b/>
          <w:bCs/>
          <w:sz w:val="24"/>
          <w:szCs w:val="24"/>
        </w:rPr>
      </w:pPr>
    </w:p>
    <w:p w:rsidR="007927A3" w:rsidRDefault="007927A3" w:rsidP="007927A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РАЗЪЯСНЕНИЕ</w:t>
      </w:r>
    </w:p>
    <w:p w:rsidR="007927A3" w:rsidRDefault="007927A3" w:rsidP="007927A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ПО ВОПРОСУ ПРЕДОСТАВЛЕНИЯ АНТИМОНОПОЛЬНЫМ ОРГАНОМ</w:t>
      </w:r>
    </w:p>
    <w:p w:rsidR="007927A3" w:rsidRDefault="007927A3" w:rsidP="007927A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СОГЛАСИЯ НА ВНЕСЕНИЕ ИЗМЕНЕНИЙ В КОНЦЕССИОННОЕ СОГЛАШЕНИЕ,</w:t>
      </w:r>
    </w:p>
    <w:p w:rsidR="007927A3" w:rsidRDefault="007927A3" w:rsidP="007927A3">
      <w:pPr>
        <w:autoSpaceDE w:val="0"/>
        <w:autoSpaceDN w:val="0"/>
        <w:adjustRightInd w:val="0"/>
        <w:spacing w:after="0" w:line="240"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rPr>
        <w:t>ОБЪЕКТОМ</w:t>
      </w:r>
      <w:proofErr w:type="gramEnd"/>
      <w:r>
        <w:rPr>
          <w:rFonts w:ascii="Times New Roman" w:hAnsi="Times New Roman" w:cs="Times New Roman"/>
          <w:b/>
          <w:bCs/>
          <w:sz w:val="24"/>
          <w:szCs w:val="24"/>
        </w:rPr>
        <w:t xml:space="preserve"> КОТОРОГО ЯВЛЯЮТСЯ ОБЪЕКТЫ ТЕПЛОСНАБЖЕНИЯ,</w:t>
      </w:r>
    </w:p>
    <w:p w:rsidR="007927A3" w:rsidRDefault="007927A3" w:rsidP="007927A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ВОДОСНАБЖЕНИЯ, ВОДООТВЕДЕНИЯ</w:t>
      </w:r>
    </w:p>
    <w:p w:rsidR="007927A3" w:rsidRDefault="007927A3" w:rsidP="007927A3">
      <w:pPr>
        <w:autoSpaceDE w:val="0"/>
        <w:autoSpaceDN w:val="0"/>
        <w:adjustRightInd w:val="0"/>
        <w:spacing w:after="0" w:line="240" w:lineRule="auto"/>
        <w:jc w:val="both"/>
        <w:rPr>
          <w:rFonts w:ascii="Times New Roman" w:hAnsi="Times New Roman" w:cs="Times New Roman"/>
          <w:sz w:val="24"/>
          <w:szCs w:val="24"/>
        </w:rPr>
      </w:pPr>
    </w:p>
    <w:p w:rsidR="007927A3" w:rsidRDefault="007927A3" w:rsidP="007927A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Федеральная антимонопольная служба во исполнение пункта 38 </w:t>
      </w:r>
      <w:hyperlink r:id="rId5" w:history="1">
        <w:r>
          <w:rPr>
            <w:rFonts w:ascii="Times New Roman" w:hAnsi="Times New Roman" w:cs="Times New Roman"/>
            <w:color w:val="0000FF"/>
            <w:sz w:val="24"/>
            <w:szCs w:val="24"/>
          </w:rPr>
          <w:t>Плана</w:t>
        </w:r>
      </w:hyperlink>
      <w:r>
        <w:rPr>
          <w:rFonts w:ascii="Times New Roman" w:hAnsi="Times New Roman" w:cs="Times New Roman"/>
          <w:sz w:val="24"/>
          <w:szCs w:val="24"/>
        </w:rPr>
        <w:t xml:space="preserve"> оказания методической помощи территориальным органам ФАС России в 2020 </w:t>
      </w:r>
      <w:proofErr w:type="gramStart"/>
      <w:r>
        <w:rPr>
          <w:rFonts w:ascii="Times New Roman" w:hAnsi="Times New Roman" w:cs="Times New Roman"/>
          <w:sz w:val="24"/>
          <w:szCs w:val="24"/>
        </w:rPr>
        <w:t>году, утвержденного приказом ФАС России от 17.04.2020 N 410/20 сообщает</w:t>
      </w:r>
      <w:proofErr w:type="gramEnd"/>
      <w:r>
        <w:rPr>
          <w:rFonts w:ascii="Times New Roman" w:hAnsi="Times New Roman" w:cs="Times New Roman"/>
          <w:sz w:val="24"/>
          <w:szCs w:val="24"/>
        </w:rPr>
        <w:t xml:space="preserve"> следующее.</w:t>
      </w:r>
    </w:p>
    <w:p w:rsidR="007927A3" w:rsidRDefault="007927A3" w:rsidP="007927A3">
      <w:pPr>
        <w:autoSpaceDE w:val="0"/>
        <w:autoSpaceDN w:val="0"/>
        <w:adjustRightInd w:val="0"/>
        <w:spacing w:after="0" w:line="240" w:lineRule="auto"/>
        <w:jc w:val="both"/>
        <w:rPr>
          <w:rFonts w:ascii="Times New Roman" w:hAnsi="Times New Roman" w:cs="Times New Roman"/>
          <w:sz w:val="24"/>
          <w:szCs w:val="24"/>
        </w:rPr>
      </w:pPr>
    </w:p>
    <w:p w:rsidR="007927A3" w:rsidRDefault="007927A3" w:rsidP="007927A3">
      <w:pPr>
        <w:autoSpaceDE w:val="0"/>
        <w:autoSpaceDN w:val="0"/>
        <w:adjustRightInd w:val="0"/>
        <w:spacing w:after="0" w:line="240" w:lineRule="auto"/>
        <w:ind w:firstLine="540"/>
        <w:jc w:val="both"/>
        <w:outlineLvl w:val="0"/>
        <w:rPr>
          <w:rFonts w:ascii="Times New Roman" w:hAnsi="Times New Roman" w:cs="Times New Roman"/>
          <w:b/>
          <w:bCs/>
          <w:sz w:val="24"/>
          <w:szCs w:val="24"/>
        </w:rPr>
      </w:pPr>
      <w:r>
        <w:rPr>
          <w:rFonts w:ascii="Times New Roman" w:hAnsi="Times New Roman" w:cs="Times New Roman"/>
          <w:b/>
          <w:bCs/>
          <w:sz w:val="24"/>
          <w:szCs w:val="24"/>
        </w:rPr>
        <w:t xml:space="preserve">1. По вопросу согласования антимонопольным органом изменений условий концессионных соглашений, заключенных в отношении объектов теплоснабжения, водоснабжения, водоотведения, в связи </w:t>
      </w:r>
      <w:proofErr w:type="gramStart"/>
      <w:r>
        <w:rPr>
          <w:rFonts w:ascii="Times New Roman" w:hAnsi="Times New Roman" w:cs="Times New Roman"/>
          <w:b/>
          <w:bCs/>
          <w:sz w:val="24"/>
          <w:szCs w:val="24"/>
        </w:rPr>
        <w:t>с</w:t>
      </w:r>
      <w:proofErr w:type="gramEnd"/>
      <w:r>
        <w:rPr>
          <w:rFonts w:ascii="Times New Roman" w:hAnsi="Times New Roman" w:cs="Times New Roman"/>
          <w:b/>
          <w:bCs/>
          <w:sz w:val="24"/>
          <w:szCs w:val="24"/>
        </w:rPr>
        <w:t xml:space="preserve"> сложившейся эпидемиологической ситуацией, связанной с распространением COVID-19.</w:t>
      </w:r>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соответствии с </w:t>
      </w:r>
      <w:hyperlink r:id="rId6" w:history="1">
        <w:r>
          <w:rPr>
            <w:rFonts w:ascii="Times New Roman" w:hAnsi="Times New Roman" w:cs="Times New Roman"/>
            <w:color w:val="0000FF"/>
            <w:sz w:val="24"/>
            <w:szCs w:val="24"/>
          </w:rPr>
          <w:t>частью 1 статьи 43</w:t>
        </w:r>
      </w:hyperlink>
      <w:r>
        <w:rPr>
          <w:rFonts w:ascii="Times New Roman" w:hAnsi="Times New Roman" w:cs="Times New Roman"/>
          <w:sz w:val="24"/>
          <w:szCs w:val="24"/>
        </w:rPr>
        <w:t xml:space="preserve"> Федерального закона от 21.07.2005 N 115-ФЗ "О концессионных соглашениях" (далее - Закон о концессионных соглашениях) для изменения условий концессионного соглашения, объектом которого являются централизованные системы горячего водоснабжения, холодного водоснабжения, отдельные объекты таких систем, в том числе условий, изменяемых по соглашению сторон на основании решений органов государственной власти или органа местного самоуправления, определенных на основании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решения о заключении концессионного соглашения, конкурсной документации и конкурсного предложения концессионера по критериям конкурса, необходимо согласие антимонопольного органа, полученное в порядке и на условиях, которые установлены Правительством Российской Федерации, за исключением случаев, прямо предусмотренных </w:t>
      </w:r>
      <w:hyperlink r:id="rId7" w:history="1">
        <w:r>
          <w:rPr>
            <w:rFonts w:ascii="Times New Roman" w:hAnsi="Times New Roman" w:cs="Times New Roman"/>
            <w:color w:val="0000FF"/>
            <w:sz w:val="24"/>
            <w:szCs w:val="24"/>
          </w:rPr>
          <w:t>Законом</w:t>
        </w:r>
      </w:hyperlink>
      <w:r>
        <w:rPr>
          <w:rFonts w:ascii="Times New Roman" w:hAnsi="Times New Roman" w:cs="Times New Roman"/>
          <w:sz w:val="24"/>
          <w:szCs w:val="24"/>
        </w:rPr>
        <w:t xml:space="preserve"> о концессионных соглашениях, при которых предварительное согласие антимонопольного органа на внесение изменений в концессионное соглашение не требуется.</w:t>
      </w:r>
      <w:proofErr w:type="gramEnd"/>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Постановлением Правительства Российской Федерации от 24.04.2014 N 368 утверждены </w:t>
      </w:r>
      <w:hyperlink r:id="rId8" w:history="1">
        <w:r>
          <w:rPr>
            <w:rFonts w:ascii="Times New Roman" w:hAnsi="Times New Roman" w:cs="Times New Roman"/>
            <w:color w:val="0000FF"/>
            <w:sz w:val="24"/>
            <w:szCs w:val="24"/>
          </w:rPr>
          <w:t>Правила</w:t>
        </w:r>
      </w:hyperlink>
      <w:r>
        <w:rPr>
          <w:rFonts w:ascii="Times New Roman" w:hAnsi="Times New Roman" w:cs="Times New Roman"/>
          <w:sz w:val="24"/>
          <w:szCs w:val="24"/>
        </w:rPr>
        <w:t xml:space="preserve"> предоставления антимонопольным органом согласия на изменение условий концессионного соглашения (далее - Правила), </w:t>
      </w:r>
      <w:proofErr w:type="gramStart"/>
      <w:r>
        <w:rPr>
          <w:rFonts w:ascii="Times New Roman" w:hAnsi="Times New Roman" w:cs="Times New Roman"/>
          <w:sz w:val="24"/>
          <w:szCs w:val="24"/>
        </w:rPr>
        <w:t>устанавливающие</w:t>
      </w:r>
      <w:proofErr w:type="gramEnd"/>
      <w:r>
        <w:rPr>
          <w:rFonts w:ascii="Times New Roman" w:hAnsi="Times New Roman" w:cs="Times New Roman"/>
          <w:sz w:val="24"/>
          <w:szCs w:val="24"/>
        </w:rPr>
        <w:t xml:space="preserve"> в том числе порядок и условия получения согласия антимонопольного органа для изменения условий концессионного соглашения, объектом которого являются централизованные системы горячего водоснабжения, холодного водоснабжения и (или) водоотведения, отдельные объекты таких систем.</w:t>
      </w:r>
    </w:p>
    <w:p w:rsidR="007927A3" w:rsidRDefault="00627DC2" w:rsidP="007927A3">
      <w:pPr>
        <w:autoSpaceDE w:val="0"/>
        <w:autoSpaceDN w:val="0"/>
        <w:adjustRightInd w:val="0"/>
        <w:spacing w:before="240" w:after="0" w:line="240" w:lineRule="auto"/>
        <w:ind w:firstLine="540"/>
        <w:jc w:val="both"/>
        <w:rPr>
          <w:rFonts w:ascii="Times New Roman" w:hAnsi="Times New Roman" w:cs="Times New Roman"/>
          <w:sz w:val="24"/>
          <w:szCs w:val="24"/>
        </w:rPr>
      </w:pPr>
      <w:hyperlink r:id="rId9" w:history="1">
        <w:r w:rsidR="007927A3">
          <w:rPr>
            <w:rFonts w:ascii="Times New Roman" w:hAnsi="Times New Roman" w:cs="Times New Roman"/>
            <w:color w:val="0000FF"/>
            <w:sz w:val="24"/>
            <w:szCs w:val="24"/>
          </w:rPr>
          <w:t>Пунктом 2</w:t>
        </w:r>
      </w:hyperlink>
      <w:r w:rsidR="007927A3">
        <w:rPr>
          <w:rFonts w:ascii="Times New Roman" w:hAnsi="Times New Roman" w:cs="Times New Roman"/>
          <w:sz w:val="24"/>
          <w:szCs w:val="24"/>
        </w:rPr>
        <w:t xml:space="preserve"> Правил установлены основания согласования антимонопольным органом изменений условий концессионного соглашения.</w:t>
      </w:r>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При наличии оснований, указанных в </w:t>
      </w:r>
      <w:hyperlink r:id="rId10" w:history="1">
        <w:r>
          <w:rPr>
            <w:rFonts w:ascii="Times New Roman" w:hAnsi="Times New Roman" w:cs="Times New Roman"/>
            <w:color w:val="0000FF"/>
            <w:sz w:val="24"/>
            <w:szCs w:val="24"/>
          </w:rPr>
          <w:t>пункте 2</w:t>
        </w:r>
      </w:hyperlink>
      <w:r>
        <w:rPr>
          <w:rFonts w:ascii="Times New Roman" w:hAnsi="Times New Roman" w:cs="Times New Roman"/>
          <w:sz w:val="24"/>
          <w:szCs w:val="24"/>
        </w:rPr>
        <w:t xml:space="preserve"> Правил, заявитель (</w:t>
      </w:r>
      <w:proofErr w:type="spellStart"/>
      <w:r>
        <w:rPr>
          <w:rFonts w:ascii="Times New Roman" w:hAnsi="Times New Roman" w:cs="Times New Roman"/>
          <w:sz w:val="24"/>
          <w:szCs w:val="24"/>
        </w:rPr>
        <w:t>концедент</w:t>
      </w:r>
      <w:proofErr w:type="spellEnd"/>
      <w:r>
        <w:rPr>
          <w:rFonts w:ascii="Times New Roman" w:hAnsi="Times New Roman" w:cs="Times New Roman"/>
          <w:sz w:val="24"/>
          <w:szCs w:val="24"/>
        </w:rPr>
        <w:t xml:space="preserve"> или концессионер) представляет в антимонопольный орган заявление о согласовании изменений условий концессионного соглашения и документы, предусмотренные </w:t>
      </w:r>
      <w:hyperlink r:id="rId11" w:history="1">
        <w:r>
          <w:rPr>
            <w:rFonts w:ascii="Times New Roman" w:hAnsi="Times New Roman" w:cs="Times New Roman"/>
            <w:color w:val="0000FF"/>
            <w:sz w:val="24"/>
            <w:szCs w:val="24"/>
          </w:rPr>
          <w:t>пунктом 5</w:t>
        </w:r>
      </w:hyperlink>
      <w:r>
        <w:rPr>
          <w:rFonts w:ascii="Times New Roman" w:hAnsi="Times New Roman" w:cs="Times New Roman"/>
          <w:sz w:val="24"/>
          <w:szCs w:val="24"/>
        </w:rPr>
        <w:t xml:space="preserve"> Правил.</w:t>
      </w:r>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По результатам рассмотрения заявления и документов антимонопольный орган принимает решение о согласовании или об отказе в согласовании изменений условий концессионного соглашения с указанием причин такого отказа.</w:t>
      </w:r>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Основания отказа в согласовании изменений условий концессионного соглашения установлены в </w:t>
      </w:r>
      <w:hyperlink r:id="rId12" w:history="1">
        <w:r>
          <w:rPr>
            <w:rFonts w:ascii="Times New Roman" w:hAnsi="Times New Roman" w:cs="Times New Roman"/>
            <w:color w:val="0000FF"/>
            <w:sz w:val="24"/>
            <w:szCs w:val="24"/>
          </w:rPr>
          <w:t>пункте 14</w:t>
        </w:r>
      </w:hyperlink>
      <w:r>
        <w:rPr>
          <w:rFonts w:ascii="Times New Roman" w:hAnsi="Times New Roman" w:cs="Times New Roman"/>
          <w:sz w:val="24"/>
          <w:szCs w:val="24"/>
        </w:rPr>
        <w:t xml:space="preserve"> Правил.</w:t>
      </w:r>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Таким образом, в случаях, когда для изменения условий концессионного соглашения требуется получение согласия антимонопольного органа, при наличии оснований, установленных </w:t>
      </w:r>
      <w:hyperlink r:id="rId13" w:history="1">
        <w:r>
          <w:rPr>
            <w:rFonts w:ascii="Times New Roman" w:hAnsi="Times New Roman" w:cs="Times New Roman"/>
            <w:color w:val="0000FF"/>
            <w:sz w:val="24"/>
            <w:szCs w:val="24"/>
          </w:rPr>
          <w:t>пунктом 2</w:t>
        </w:r>
      </w:hyperlink>
      <w:r>
        <w:rPr>
          <w:rFonts w:ascii="Times New Roman" w:hAnsi="Times New Roman" w:cs="Times New Roman"/>
          <w:sz w:val="24"/>
          <w:szCs w:val="24"/>
        </w:rPr>
        <w:t xml:space="preserve"> Правил, </w:t>
      </w:r>
      <w:proofErr w:type="spellStart"/>
      <w:r>
        <w:rPr>
          <w:rFonts w:ascii="Times New Roman" w:hAnsi="Times New Roman" w:cs="Times New Roman"/>
          <w:sz w:val="24"/>
          <w:szCs w:val="24"/>
        </w:rPr>
        <w:t>концедент</w:t>
      </w:r>
      <w:proofErr w:type="spellEnd"/>
      <w:r>
        <w:rPr>
          <w:rFonts w:ascii="Times New Roman" w:hAnsi="Times New Roman" w:cs="Times New Roman"/>
          <w:sz w:val="24"/>
          <w:szCs w:val="24"/>
        </w:rPr>
        <w:t xml:space="preserve"> или концессионер обращается в антимонопольный орган с заявлением о согласовании условий концессионного соглашения.</w:t>
      </w:r>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Обращаем внимание, что согласно </w:t>
      </w:r>
      <w:hyperlink r:id="rId14" w:history="1">
        <w:r>
          <w:rPr>
            <w:rFonts w:ascii="Times New Roman" w:hAnsi="Times New Roman" w:cs="Times New Roman"/>
            <w:color w:val="0000FF"/>
            <w:sz w:val="24"/>
            <w:szCs w:val="24"/>
          </w:rPr>
          <w:t>подпункту "а" пункта 2</w:t>
        </w:r>
      </w:hyperlink>
      <w:r>
        <w:rPr>
          <w:rFonts w:ascii="Times New Roman" w:hAnsi="Times New Roman" w:cs="Times New Roman"/>
          <w:sz w:val="24"/>
          <w:szCs w:val="24"/>
        </w:rPr>
        <w:t xml:space="preserve"> Правил согласование изменения условий концессионного соглашения </w:t>
      </w:r>
      <w:proofErr w:type="gramStart"/>
      <w:r>
        <w:rPr>
          <w:rFonts w:ascii="Times New Roman" w:hAnsi="Times New Roman" w:cs="Times New Roman"/>
          <w:sz w:val="24"/>
          <w:szCs w:val="24"/>
        </w:rPr>
        <w:t>осуществляется</w:t>
      </w:r>
      <w:proofErr w:type="gramEnd"/>
      <w:r>
        <w:rPr>
          <w:rFonts w:ascii="Times New Roman" w:hAnsi="Times New Roman" w:cs="Times New Roman"/>
          <w:sz w:val="24"/>
          <w:szCs w:val="24"/>
        </w:rPr>
        <w:t xml:space="preserve"> в том числе при наличии обстоятельств непреодолимой силы.</w:t>
      </w:r>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связи со сложившейся эпидемиологической ситуацией, связанной с распространением COVID-19 необходимо отметить, что в соответствии с </w:t>
      </w:r>
      <w:hyperlink r:id="rId15" w:history="1">
        <w:r>
          <w:rPr>
            <w:rFonts w:ascii="Times New Roman" w:hAnsi="Times New Roman" w:cs="Times New Roman"/>
            <w:color w:val="0000FF"/>
            <w:sz w:val="24"/>
            <w:szCs w:val="24"/>
          </w:rPr>
          <w:t>пунктом 3 статьи 401</w:t>
        </w:r>
      </w:hyperlink>
      <w:r>
        <w:rPr>
          <w:rFonts w:ascii="Times New Roman" w:hAnsi="Times New Roman" w:cs="Times New Roman"/>
          <w:sz w:val="24"/>
          <w:szCs w:val="24"/>
        </w:rPr>
        <w:t xml:space="preserve"> ГК РФ, 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w:t>
      </w:r>
      <w:proofErr w:type="gramEnd"/>
      <w:r>
        <w:rPr>
          <w:rFonts w:ascii="Times New Roman" w:hAnsi="Times New Roman" w:cs="Times New Roman"/>
          <w:sz w:val="24"/>
          <w:szCs w:val="24"/>
        </w:rPr>
        <w:t xml:space="preserve"> данных условиях обстоятельств.</w:t>
      </w:r>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hyperlink r:id="rId16" w:history="1">
        <w:r>
          <w:rPr>
            <w:rFonts w:ascii="Times New Roman" w:hAnsi="Times New Roman" w:cs="Times New Roman"/>
            <w:color w:val="0000FF"/>
            <w:sz w:val="24"/>
            <w:szCs w:val="24"/>
          </w:rPr>
          <w:t>статья 401</w:t>
        </w:r>
      </w:hyperlink>
      <w:r>
        <w:rPr>
          <w:rFonts w:ascii="Times New Roman" w:hAnsi="Times New Roman" w:cs="Times New Roman"/>
          <w:sz w:val="24"/>
          <w:szCs w:val="24"/>
        </w:rPr>
        <w:t xml:space="preserve"> ГК РФ устанавливает критерии, при которых то или иное обстоятельство может быть признано обстоятельством непреодолимой силы.</w:t>
      </w:r>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Как следует из </w:t>
      </w:r>
      <w:hyperlink r:id="rId17" w:history="1">
        <w:r>
          <w:rPr>
            <w:rFonts w:ascii="Times New Roman" w:hAnsi="Times New Roman" w:cs="Times New Roman"/>
            <w:color w:val="0000FF"/>
            <w:sz w:val="24"/>
            <w:szCs w:val="24"/>
          </w:rPr>
          <w:t>обзора</w:t>
        </w:r>
      </w:hyperlink>
      <w:r>
        <w:rPr>
          <w:rFonts w:ascii="Times New Roman" w:hAnsi="Times New Roman" w:cs="Times New Roman"/>
          <w:sz w:val="24"/>
          <w:szCs w:val="24"/>
        </w:rPr>
        <w:t xml:space="preserve"> Верховного Суда Российской Федерации от 21.04.2020 N 1 по отдельным вопросам судебной практики, связанным с применением законодательства и мер по противодействию распространению на территории Российской Федерации новой </w:t>
      </w:r>
      <w:proofErr w:type="spellStart"/>
      <w:r>
        <w:rPr>
          <w:rFonts w:ascii="Times New Roman" w:hAnsi="Times New Roman" w:cs="Times New Roman"/>
          <w:sz w:val="24"/>
          <w:szCs w:val="24"/>
        </w:rPr>
        <w:t>коронавирусной</w:t>
      </w:r>
      <w:proofErr w:type="spellEnd"/>
      <w:r>
        <w:rPr>
          <w:rFonts w:ascii="Times New Roman" w:hAnsi="Times New Roman" w:cs="Times New Roman"/>
          <w:sz w:val="24"/>
          <w:szCs w:val="24"/>
        </w:rPr>
        <w:t xml:space="preserve"> инфекции (COVID-19), а также </w:t>
      </w:r>
      <w:hyperlink r:id="rId18" w:history="1">
        <w:r>
          <w:rPr>
            <w:rFonts w:ascii="Times New Roman" w:hAnsi="Times New Roman" w:cs="Times New Roman"/>
            <w:color w:val="0000FF"/>
            <w:sz w:val="24"/>
            <w:szCs w:val="24"/>
          </w:rPr>
          <w:t>постановления</w:t>
        </w:r>
      </w:hyperlink>
      <w:r>
        <w:rPr>
          <w:rFonts w:ascii="Times New Roman" w:hAnsi="Times New Roman" w:cs="Times New Roman"/>
          <w:sz w:val="24"/>
          <w:szCs w:val="24"/>
        </w:rPr>
        <w:t xml:space="preserve"> Пленума Верховного Суда Российской Федерации от 24.03.2016 N 7 "О применении судами некоторых положений Гражданского кодекса Российской Федерации об ответственности за нарушение обязательств</w:t>
      </w:r>
      <w:proofErr w:type="gramEnd"/>
      <w:r>
        <w:rPr>
          <w:rFonts w:ascii="Times New Roman" w:hAnsi="Times New Roman" w:cs="Times New Roman"/>
          <w:sz w:val="24"/>
          <w:szCs w:val="24"/>
        </w:rPr>
        <w:t xml:space="preserve">", в силу </w:t>
      </w:r>
      <w:hyperlink r:id="rId19" w:history="1">
        <w:r>
          <w:rPr>
            <w:rFonts w:ascii="Times New Roman" w:hAnsi="Times New Roman" w:cs="Times New Roman"/>
            <w:color w:val="0000FF"/>
            <w:sz w:val="24"/>
            <w:szCs w:val="24"/>
          </w:rPr>
          <w:t>пункта 3 статьи 401</w:t>
        </w:r>
      </w:hyperlink>
      <w:r>
        <w:rPr>
          <w:rFonts w:ascii="Times New Roman" w:hAnsi="Times New Roman" w:cs="Times New Roman"/>
          <w:sz w:val="24"/>
          <w:szCs w:val="24"/>
        </w:rPr>
        <w:t xml:space="preserve"> ГК РФ для признания обстоятельства непреодолимой силой необходимо, чтобы оно носило чрезвычайный, непредотвратимый при данных условиях и внешний по отношению к деятельности должника характер.</w:t>
      </w:r>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При этом признание распространения новой </w:t>
      </w:r>
      <w:proofErr w:type="spellStart"/>
      <w:r>
        <w:rPr>
          <w:rFonts w:ascii="Times New Roman" w:hAnsi="Times New Roman" w:cs="Times New Roman"/>
          <w:sz w:val="24"/>
          <w:szCs w:val="24"/>
        </w:rPr>
        <w:t>коронавирусной</w:t>
      </w:r>
      <w:proofErr w:type="spellEnd"/>
      <w:r>
        <w:rPr>
          <w:rFonts w:ascii="Times New Roman" w:hAnsi="Times New Roman" w:cs="Times New Roman"/>
          <w:sz w:val="24"/>
          <w:szCs w:val="24"/>
        </w:rPr>
        <w:t xml:space="preserve"> инфекции обстоятельством непреодолимой силы не может быть универсальным для всех категорий должников, независимо от типа их деятельности, условий ее осуществления, в том числе региона, в котором действует организация, в силу чего существование обстоятельств непреодолимой силы должно быть установлено с учетом обстоятельств конкретного дела (в том числе срока исполнения обязательства, характера неисполненного обязательства, разумности и</w:t>
      </w:r>
      <w:proofErr w:type="gramEnd"/>
      <w:r>
        <w:rPr>
          <w:rFonts w:ascii="Times New Roman" w:hAnsi="Times New Roman" w:cs="Times New Roman"/>
          <w:sz w:val="24"/>
          <w:szCs w:val="24"/>
        </w:rPr>
        <w:t xml:space="preserve"> добросовестности действий должника и т.д.).</w:t>
      </w:r>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Применительно к нормам </w:t>
      </w:r>
      <w:hyperlink r:id="rId20" w:history="1">
        <w:r>
          <w:rPr>
            <w:rFonts w:ascii="Times New Roman" w:hAnsi="Times New Roman" w:cs="Times New Roman"/>
            <w:color w:val="0000FF"/>
            <w:sz w:val="24"/>
            <w:szCs w:val="24"/>
          </w:rPr>
          <w:t>статьи 401</w:t>
        </w:r>
      </w:hyperlink>
      <w:r>
        <w:rPr>
          <w:rFonts w:ascii="Times New Roman" w:hAnsi="Times New Roman" w:cs="Times New Roman"/>
          <w:sz w:val="24"/>
          <w:szCs w:val="24"/>
        </w:rPr>
        <w:t xml:space="preserve"> ГК РФ обстоятельства, вызванные угрозой распространения новой </w:t>
      </w:r>
      <w:proofErr w:type="spellStart"/>
      <w:r>
        <w:rPr>
          <w:rFonts w:ascii="Times New Roman" w:hAnsi="Times New Roman" w:cs="Times New Roman"/>
          <w:sz w:val="24"/>
          <w:szCs w:val="24"/>
        </w:rPr>
        <w:t>коронавирусной</w:t>
      </w:r>
      <w:proofErr w:type="spellEnd"/>
      <w:r>
        <w:rPr>
          <w:rFonts w:ascii="Times New Roman" w:hAnsi="Times New Roman" w:cs="Times New Roman"/>
          <w:sz w:val="24"/>
          <w:szCs w:val="24"/>
        </w:rPr>
        <w:t xml:space="preserve"> инфекции, а также принимаемые органами государственной власти и местного самоуправления меры по ограничению ее распространения, в частности, установление обязательных правил поведения при введении режима повышенной готовности или чрезвычайной ситуации, запрет на передвижение транспортных средств, ограничение передвижения физических лиц, приостановление деятельности предприятий и учреждений, введение режима самоизоляции граждан</w:t>
      </w:r>
      <w:proofErr w:type="gramEnd"/>
      <w:r>
        <w:rPr>
          <w:rFonts w:ascii="Times New Roman" w:hAnsi="Times New Roman" w:cs="Times New Roman"/>
          <w:sz w:val="24"/>
          <w:szCs w:val="24"/>
        </w:rPr>
        <w:t xml:space="preserve"> и т.п., могут быть признаны обстоятельствами непреодолимой силы, если будет установлено их соответствие названным выше критериям таких обстоятельств и причинная связь между этими обстоятельствами и неисполнением обязательства.</w:t>
      </w:r>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В ряде субъектов Российской Федерации &lt;1&gt; распространение новой </w:t>
      </w:r>
      <w:proofErr w:type="spellStart"/>
      <w:r>
        <w:rPr>
          <w:rFonts w:ascii="Times New Roman" w:hAnsi="Times New Roman" w:cs="Times New Roman"/>
          <w:sz w:val="24"/>
          <w:szCs w:val="24"/>
        </w:rPr>
        <w:t>коронавирусной</w:t>
      </w:r>
      <w:proofErr w:type="spellEnd"/>
      <w:r>
        <w:rPr>
          <w:rFonts w:ascii="Times New Roman" w:hAnsi="Times New Roman" w:cs="Times New Roman"/>
          <w:sz w:val="24"/>
          <w:szCs w:val="24"/>
        </w:rPr>
        <w:t xml:space="preserve"> инфекции признано чрезвычайным и непредотвратимым обстоятельством, повлекшим введение режима повышенной готовности в соответствии с Федеральным </w:t>
      </w:r>
      <w:hyperlink r:id="rId21" w:history="1">
        <w:r>
          <w:rPr>
            <w:rFonts w:ascii="Times New Roman" w:hAnsi="Times New Roman" w:cs="Times New Roman"/>
            <w:color w:val="0000FF"/>
            <w:sz w:val="24"/>
            <w:szCs w:val="24"/>
          </w:rPr>
          <w:t>законом</w:t>
        </w:r>
      </w:hyperlink>
      <w:r>
        <w:rPr>
          <w:rFonts w:ascii="Times New Roman" w:hAnsi="Times New Roman" w:cs="Times New Roman"/>
          <w:sz w:val="24"/>
          <w:szCs w:val="24"/>
        </w:rPr>
        <w:t xml:space="preserve"> от 21.12.1994 N 68-ФЗ "О защите населения и территорий от чрезвычайных ситуаций природного и техногенного характера", который является обстоятельством непреодолимой силы.</w:t>
      </w:r>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&lt;1</w:t>
      </w:r>
      <w:proofErr w:type="gramStart"/>
      <w:r>
        <w:rPr>
          <w:rFonts w:ascii="Times New Roman" w:hAnsi="Times New Roman" w:cs="Times New Roman"/>
          <w:sz w:val="24"/>
          <w:szCs w:val="24"/>
        </w:rPr>
        <w:t>&gt; Н</w:t>
      </w:r>
      <w:proofErr w:type="gramEnd"/>
      <w:r>
        <w:rPr>
          <w:rFonts w:ascii="Times New Roman" w:hAnsi="Times New Roman" w:cs="Times New Roman"/>
          <w:sz w:val="24"/>
          <w:szCs w:val="24"/>
        </w:rPr>
        <w:t xml:space="preserve">апример, на территории города Москвы признание распространения новой </w:t>
      </w:r>
      <w:proofErr w:type="spellStart"/>
      <w:r>
        <w:rPr>
          <w:rFonts w:ascii="Times New Roman" w:hAnsi="Times New Roman" w:cs="Times New Roman"/>
          <w:sz w:val="24"/>
          <w:szCs w:val="24"/>
        </w:rPr>
        <w:t>коронавирусной</w:t>
      </w:r>
      <w:proofErr w:type="spellEnd"/>
      <w:r>
        <w:rPr>
          <w:rFonts w:ascii="Times New Roman" w:hAnsi="Times New Roman" w:cs="Times New Roman"/>
          <w:sz w:val="24"/>
          <w:szCs w:val="24"/>
        </w:rPr>
        <w:t xml:space="preserve"> инфекции обстоятельством непреодолимой силы предусмотрено </w:t>
      </w:r>
      <w:hyperlink r:id="rId22" w:history="1">
        <w:r>
          <w:rPr>
            <w:rFonts w:ascii="Times New Roman" w:hAnsi="Times New Roman" w:cs="Times New Roman"/>
            <w:color w:val="0000FF"/>
            <w:sz w:val="24"/>
            <w:szCs w:val="24"/>
          </w:rPr>
          <w:t>Указом</w:t>
        </w:r>
      </w:hyperlink>
      <w:r>
        <w:rPr>
          <w:rFonts w:ascii="Times New Roman" w:hAnsi="Times New Roman" w:cs="Times New Roman"/>
          <w:sz w:val="24"/>
          <w:szCs w:val="24"/>
        </w:rPr>
        <w:t xml:space="preserve"> Мэра Москвы от 05.03.2020 N 12-УМ "О введении режима повышенной готовности"; на территории Московской области - </w:t>
      </w:r>
      <w:hyperlink r:id="rId23" w:history="1">
        <w:r>
          <w:rPr>
            <w:rFonts w:ascii="Times New Roman" w:hAnsi="Times New Roman" w:cs="Times New Roman"/>
            <w:color w:val="0000FF"/>
            <w:sz w:val="24"/>
            <w:szCs w:val="24"/>
          </w:rPr>
          <w:t>постановлением</w:t>
        </w:r>
      </w:hyperlink>
      <w:r>
        <w:rPr>
          <w:rFonts w:ascii="Times New Roman" w:hAnsi="Times New Roman" w:cs="Times New Roman"/>
          <w:sz w:val="24"/>
          <w:szCs w:val="24"/>
        </w:rPr>
        <w:t xml:space="preserve"> Губернатора Московской области от 12.03.2020 N 108-ПГ "О введении в Московской области режима повышенной готовности для органов управления и сил Московской областной системы предупреждения и ликвидации чрезвычайных ситуаций и некоторых мерах по предотвращению распространения новой </w:t>
      </w:r>
      <w:proofErr w:type="spellStart"/>
      <w:r>
        <w:rPr>
          <w:rFonts w:ascii="Times New Roman" w:hAnsi="Times New Roman" w:cs="Times New Roman"/>
          <w:sz w:val="24"/>
          <w:szCs w:val="24"/>
        </w:rPr>
        <w:t>коронавирусной</w:t>
      </w:r>
      <w:proofErr w:type="spellEnd"/>
      <w:r>
        <w:rPr>
          <w:rFonts w:ascii="Times New Roman" w:hAnsi="Times New Roman" w:cs="Times New Roman"/>
          <w:sz w:val="24"/>
          <w:szCs w:val="24"/>
        </w:rPr>
        <w:t xml:space="preserve"> инфекции (COVID-2019) на территории Московской области".</w:t>
      </w:r>
    </w:p>
    <w:p w:rsidR="007927A3" w:rsidRDefault="007927A3" w:rsidP="007927A3">
      <w:pPr>
        <w:autoSpaceDE w:val="0"/>
        <w:autoSpaceDN w:val="0"/>
        <w:adjustRightInd w:val="0"/>
        <w:spacing w:after="0" w:line="240" w:lineRule="auto"/>
        <w:jc w:val="both"/>
        <w:rPr>
          <w:rFonts w:ascii="Times New Roman" w:hAnsi="Times New Roman" w:cs="Times New Roman"/>
          <w:sz w:val="24"/>
          <w:szCs w:val="24"/>
        </w:rPr>
      </w:pPr>
    </w:p>
    <w:p w:rsidR="007927A3" w:rsidRDefault="007927A3" w:rsidP="007927A3">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Согласно </w:t>
      </w:r>
      <w:hyperlink r:id="rId24" w:history="1">
        <w:r>
          <w:rPr>
            <w:rFonts w:ascii="Times New Roman" w:hAnsi="Times New Roman" w:cs="Times New Roman"/>
            <w:color w:val="0000FF"/>
            <w:sz w:val="24"/>
            <w:szCs w:val="24"/>
          </w:rPr>
          <w:t>подпункту "е" пункта 14</w:t>
        </w:r>
      </w:hyperlink>
      <w:r>
        <w:rPr>
          <w:rFonts w:ascii="Times New Roman" w:hAnsi="Times New Roman" w:cs="Times New Roman"/>
          <w:sz w:val="24"/>
          <w:szCs w:val="24"/>
        </w:rPr>
        <w:t xml:space="preserve"> Правил, антимонопольный орган отказывает в согласовании изменений условий концессионного </w:t>
      </w:r>
      <w:proofErr w:type="gramStart"/>
      <w:r>
        <w:rPr>
          <w:rFonts w:ascii="Times New Roman" w:hAnsi="Times New Roman" w:cs="Times New Roman"/>
          <w:sz w:val="24"/>
          <w:szCs w:val="24"/>
        </w:rPr>
        <w:t>соглашения</w:t>
      </w:r>
      <w:proofErr w:type="gramEnd"/>
      <w:r>
        <w:rPr>
          <w:rFonts w:ascii="Times New Roman" w:hAnsi="Times New Roman" w:cs="Times New Roman"/>
          <w:sz w:val="24"/>
          <w:szCs w:val="24"/>
        </w:rPr>
        <w:t xml:space="preserve"> в том числе в случае, если предлагаемые изменения не связаны с наличием оснований, указанных в </w:t>
      </w:r>
      <w:hyperlink r:id="rId25" w:history="1">
        <w:r>
          <w:rPr>
            <w:rFonts w:ascii="Times New Roman" w:hAnsi="Times New Roman" w:cs="Times New Roman"/>
            <w:color w:val="0000FF"/>
            <w:sz w:val="24"/>
            <w:szCs w:val="24"/>
          </w:rPr>
          <w:t>пунктах 2</w:t>
        </w:r>
      </w:hyperlink>
      <w:r>
        <w:rPr>
          <w:rFonts w:ascii="Times New Roman" w:hAnsi="Times New Roman" w:cs="Times New Roman"/>
          <w:sz w:val="24"/>
          <w:szCs w:val="24"/>
        </w:rPr>
        <w:t xml:space="preserve"> Правил.</w:t>
      </w:r>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Таким образом, при согласовании изменений концессионных соглашений, заключенных в отношении объектов теплоснабжения, водоснабжения, водоотведения, заявителю необходимо в составе заявления о согласовании изменений представить также сведения, подтверждающие наличие причинно-следственной связи между основанием для внесения и изменениями.</w:t>
      </w:r>
    </w:p>
    <w:p w:rsidR="007927A3" w:rsidRDefault="007927A3" w:rsidP="007927A3">
      <w:pPr>
        <w:autoSpaceDE w:val="0"/>
        <w:autoSpaceDN w:val="0"/>
        <w:adjustRightInd w:val="0"/>
        <w:spacing w:after="0" w:line="240" w:lineRule="auto"/>
        <w:jc w:val="both"/>
        <w:rPr>
          <w:rFonts w:ascii="Times New Roman" w:hAnsi="Times New Roman" w:cs="Times New Roman"/>
          <w:sz w:val="24"/>
          <w:szCs w:val="24"/>
        </w:rPr>
      </w:pPr>
    </w:p>
    <w:p w:rsidR="007927A3" w:rsidRDefault="007927A3" w:rsidP="007927A3">
      <w:pPr>
        <w:autoSpaceDE w:val="0"/>
        <w:autoSpaceDN w:val="0"/>
        <w:adjustRightInd w:val="0"/>
        <w:spacing w:after="0" w:line="240" w:lineRule="auto"/>
        <w:ind w:firstLine="540"/>
        <w:jc w:val="both"/>
        <w:outlineLvl w:val="0"/>
        <w:rPr>
          <w:rFonts w:ascii="Times New Roman" w:hAnsi="Times New Roman" w:cs="Times New Roman"/>
          <w:b/>
          <w:bCs/>
          <w:sz w:val="24"/>
          <w:szCs w:val="24"/>
        </w:rPr>
      </w:pPr>
      <w:r>
        <w:rPr>
          <w:rFonts w:ascii="Times New Roman" w:hAnsi="Times New Roman" w:cs="Times New Roman"/>
          <w:b/>
          <w:bCs/>
          <w:sz w:val="24"/>
          <w:szCs w:val="24"/>
        </w:rPr>
        <w:t>2. По вопросу изменения технико-экономических показателей объектов теплоснабжения, водоснабжения, водоотведения, включенных в состав объекта концессионного соглашения.</w:t>
      </w:r>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Перечень и содержание условий концессионных соглашений в отношении объектов теплоснабжения, водоснабжения, водоотведения, отнесенных законодательством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существенным, закреплен в </w:t>
      </w:r>
      <w:hyperlink r:id="rId26" w:history="1">
        <w:r>
          <w:rPr>
            <w:rFonts w:ascii="Times New Roman" w:hAnsi="Times New Roman" w:cs="Times New Roman"/>
            <w:color w:val="0000FF"/>
            <w:sz w:val="24"/>
            <w:szCs w:val="24"/>
          </w:rPr>
          <w:t>статьях 10</w:t>
        </w:r>
      </w:hyperlink>
      <w:r>
        <w:rPr>
          <w:rFonts w:ascii="Times New Roman" w:hAnsi="Times New Roman" w:cs="Times New Roman"/>
          <w:sz w:val="24"/>
          <w:szCs w:val="24"/>
        </w:rPr>
        <w:t xml:space="preserve">, </w:t>
      </w:r>
      <w:hyperlink r:id="rId27" w:history="1">
        <w:r>
          <w:rPr>
            <w:rFonts w:ascii="Times New Roman" w:hAnsi="Times New Roman" w:cs="Times New Roman"/>
            <w:color w:val="0000FF"/>
            <w:sz w:val="24"/>
            <w:szCs w:val="24"/>
          </w:rPr>
          <w:t>42</w:t>
        </w:r>
      </w:hyperlink>
      <w:r>
        <w:rPr>
          <w:rFonts w:ascii="Times New Roman" w:hAnsi="Times New Roman" w:cs="Times New Roman"/>
          <w:sz w:val="24"/>
          <w:szCs w:val="24"/>
        </w:rPr>
        <w:t xml:space="preserve"> Закона о концессионных соглашениях.</w:t>
      </w:r>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силу </w:t>
      </w:r>
      <w:hyperlink r:id="rId28" w:history="1">
        <w:r>
          <w:rPr>
            <w:rFonts w:ascii="Times New Roman" w:hAnsi="Times New Roman" w:cs="Times New Roman"/>
            <w:color w:val="0000FF"/>
            <w:sz w:val="24"/>
            <w:szCs w:val="24"/>
          </w:rPr>
          <w:t>пункта 4 части 1 статьи 10</w:t>
        </w:r>
      </w:hyperlink>
      <w:r>
        <w:rPr>
          <w:rFonts w:ascii="Times New Roman" w:hAnsi="Times New Roman" w:cs="Times New Roman"/>
          <w:sz w:val="24"/>
          <w:szCs w:val="24"/>
        </w:rPr>
        <w:t xml:space="preserve"> Закона о концессионных соглашениях концессионное соглашение должно включать в себя описание, в том числе технико-экономические показатели объекта концессионного соглашения.</w:t>
      </w:r>
    </w:p>
    <w:p w:rsidR="007927A3" w:rsidRDefault="00627DC2" w:rsidP="007927A3">
      <w:pPr>
        <w:autoSpaceDE w:val="0"/>
        <w:autoSpaceDN w:val="0"/>
        <w:adjustRightInd w:val="0"/>
        <w:spacing w:before="240" w:after="0" w:line="240" w:lineRule="auto"/>
        <w:ind w:firstLine="540"/>
        <w:jc w:val="both"/>
        <w:rPr>
          <w:rFonts w:ascii="Times New Roman" w:hAnsi="Times New Roman" w:cs="Times New Roman"/>
          <w:sz w:val="24"/>
          <w:szCs w:val="24"/>
        </w:rPr>
      </w:pPr>
      <w:hyperlink r:id="rId29" w:history="1">
        <w:r w:rsidR="007927A3">
          <w:rPr>
            <w:rFonts w:ascii="Times New Roman" w:hAnsi="Times New Roman" w:cs="Times New Roman"/>
            <w:color w:val="0000FF"/>
            <w:sz w:val="24"/>
            <w:szCs w:val="24"/>
          </w:rPr>
          <w:t>Пунктом 2 части 1 статьи 23</w:t>
        </w:r>
      </w:hyperlink>
      <w:r w:rsidR="007927A3">
        <w:rPr>
          <w:rFonts w:ascii="Times New Roman" w:hAnsi="Times New Roman" w:cs="Times New Roman"/>
          <w:sz w:val="24"/>
          <w:szCs w:val="24"/>
        </w:rPr>
        <w:t xml:space="preserve"> Закона о концессионных соглашениях установлено, что конкурсная документация должна </w:t>
      </w:r>
      <w:proofErr w:type="gramStart"/>
      <w:r w:rsidR="007927A3">
        <w:rPr>
          <w:rFonts w:ascii="Times New Roman" w:hAnsi="Times New Roman" w:cs="Times New Roman"/>
          <w:sz w:val="24"/>
          <w:szCs w:val="24"/>
        </w:rPr>
        <w:t>содержать</w:t>
      </w:r>
      <w:proofErr w:type="gramEnd"/>
      <w:r w:rsidR="007927A3">
        <w:rPr>
          <w:rFonts w:ascii="Times New Roman" w:hAnsi="Times New Roman" w:cs="Times New Roman"/>
          <w:sz w:val="24"/>
          <w:szCs w:val="24"/>
        </w:rPr>
        <w:t xml:space="preserve"> в том числе состав и описание, в том числе технико-экономические показатели, объекта концессионного соглашения и иного передаваемого </w:t>
      </w:r>
      <w:proofErr w:type="spellStart"/>
      <w:r w:rsidR="007927A3">
        <w:rPr>
          <w:rFonts w:ascii="Times New Roman" w:hAnsi="Times New Roman" w:cs="Times New Roman"/>
          <w:sz w:val="24"/>
          <w:szCs w:val="24"/>
        </w:rPr>
        <w:t>концедентом</w:t>
      </w:r>
      <w:proofErr w:type="spellEnd"/>
      <w:r w:rsidR="007927A3">
        <w:rPr>
          <w:rFonts w:ascii="Times New Roman" w:hAnsi="Times New Roman" w:cs="Times New Roman"/>
          <w:sz w:val="24"/>
          <w:szCs w:val="24"/>
        </w:rPr>
        <w:t xml:space="preserve"> концессионеру по концессионному соглашению имущества.</w:t>
      </w:r>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Согласно </w:t>
      </w:r>
      <w:hyperlink r:id="rId30" w:history="1">
        <w:r>
          <w:rPr>
            <w:rFonts w:ascii="Times New Roman" w:hAnsi="Times New Roman" w:cs="Times New Roman"/>
            <w:color w:val="0000FF"/>
            <w:sz w:val="24"/>
            <w:szCs w:val="24"/>
          </w:rPr>
          <w:t>части 2 статьи 13</w:t>
        </w:r>
      </w:hyperlink>
      <w:r>
        <w:rPr>
          <w:rFonts w:ascii="Times New Roman" w:hAnsi="Times New Roman" w:cs="Times New Roman"/>
          <w:sz w:val="24"/>
          <w:szCs w:val="24"/>
        </w:rPr>
        <w:t xml:space="preserve"> Закона о концессионных соглашениях концессионные соглашения заключаются в соответствии с примерными соглашениями, предусмотренными </w:t>
      </w:r>
      <w:hyperlink r:id="rId31" w:history="1">
        <w:r>
          <w:rPr>
            <w:rFonts w:ascii="Times New Roman" w:hAnsi="Times New Roman" w:cs="Times New Roman"/>
            <w:color w:val="0000FF"/>
            <w:sz w:val="24"/>
            <w:szCs w:val="24"/>
          </w:rPr>
          <w:t>частью 4 статьи 10</w:t>
        </w:r>
      </w:hyperlink>
      <w:r>
        <w:rPr>
          <w:rFonts w:ascii="Times New Roman" w:hAnsi="Times New Roman" w:cs="Times New Roman"/>
          <w:sz w:val="24"/>
          <w:szCs w:val="24"/>
        </w:rPr>
        <w:t xml:space="preserve"> Закона о концессионных соглашениях, должны включать в себя существенные условия, установленные данным федеральным </w:t>
      </w:r>
      <w:hyperlink r:id="rId32" w:history="1">
        <w:r>
          <w:rPr>
            <w:rFonts w:ascii="Times New Roman" w:hAnsi="Times New Roman" w:cs="Times New Roman"/>
            <w:color w:val="0000FF"/>
            <w:sz w:val="24"/>
            <w:szCs w:val="24"/>
          </w:rPr>
          <w:t>законом</w:t>
        </w:r>
      </w:hyperlink>
      <w:r>
        <w:rPr>
          <w:rFonts w:ascii="Times New Roman" w:hAnsi="Times New Roman" w:cs="Times New Roman"/>
          <w:sz w:val="24"/>
          <w:szCs w:val="24"/>
        </w:rPr>
        <w:t>, другими федеральными законами, и могут включать в себя не урегулированные этими примерными соглашениями и не противоречащие законодательству Российской Федерации и конкурсной документации условия.</w:t>
      </w:r>
      <w:proofErr w:type="gramEnd"/>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Постановлением Правительства Российской Федерации от 05.12.2006 N 748 в соответствии с </w:t>
      </w:r>
      <w:hyperlink r:id="rId33" w:history="1">
        <w:r>
          <w:rPr>
            <w:rFonts w:ascii="Times New Roman" w:hAnsi="Times New Roman" w:cs="Times New Roman"/>
            <w:color w:val="0000FF"/>
            <w:sz w:val="24"/>
            <w:szCs w:val="24"/>
          </w:rPr>
          <w:t>частью 4 статьи 10</w:t>
        </w:r>
      </w:hyperlink>
      <w:r>
        <w:rPr>
          <w:rFonts w:ascii="Times New Roman" w:hAnsi="Times New Roman" w:cs="Times New Roman"/>
          <w:sz w:val="24"/>
          <w:szCs w:val="24"/>
        </w:rPr>
        <w:t xml:space="preserve"> Закона о концессионных соглашениях утверждено примерное концессионное </w:t>
      </w:r>
      <w:hyperlink r:id="rId34" w:history="1">
        <w:r>
          <w:rPr>
            <w:rFonts w:ascii="Times New Roman" w:hAnsi="Times New Roman" w:cs="Times New Roman"/>
            <w:color w:val="0000FF"/>
            <w:sz w:val="24"/>
            <w:szCs w:val="24"/>
          </w:rPr>
          <w:t>соглашение</w:t>
        </w:r>
      </w:hyperlink>
      <w:r>
        <w:rPr>
          <w:rFonts w:ascii="Times New Roman" w:hAnsi="Times New Roman" w:cs="Times New Roman"/>
          <w:sz w:val="24"/>
          <w:szCs w:val="24"/>
        </w:rPr>
        <w:t xml:space="preserve"> в отношении систем коммунальной инфраструктуры и иных объектов коммунального хозяйства, в том числе объектов водо-, тепл</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газо- и энергоснабжения, водоотведения, очистки сточных вод, объектов, на которых осуществляется обращение с отходами производства и потребления, объектов, предназначенных для освещения территорий городских и сельских поселений, объектов, предназначенных для благоустройства территорий, а также объектов социального обслуживания населения (далее - примерное концессионное соглашение).</w:t>
      </w:r>
    </w:p>
    <w:p w:rsidR="007927A3" w:rsidRDefault="00627DC2" w:rsidP="007927A3">
      <w:pPr>
        <w:autoSpaceDE w:val="0"/>
        <w:autoSpaceDN w:val="0"/>
        <w:adjustRightInd w:val="0"/>
        <w:spacing w:before="240" w:after="0" w:line="240" w:lineRule="auto"/>
        <w:ind w:firstLine="540"/>
        <w:jc w:val="both"/>
        <w:rPr>
          <w:rFonts w:ascii="Times New Roman" w:hAnsi="Times New Roman" w:cs="Times New Roman"/>
          <w:sz w:val="24"/>
          <w:szCs w:val="24"/>
        </w:rPr>
      </w:pPr>
      <w:hyperlink r:id="rId35" w:history="1">
        <w:r w:rsidR="007927A3">
          <w:rPr>
            <w:rFonts w:ascii="Times New Roman" w:hAnsi="Times New Roman" w:cs="Times New Roman"/>
            <w:color w:val="0000FF"/>
            <w:sz w:val="24"/>
            <w:szCs w:val="24"/>
          </w:rPr>
          <w:t>Пунктом 6 раздела II</w:t>
        </w:r>
      </w:hyperlink>
      <w:r w:rsidR="007927A3">
        <w:rPr>
          <w:rFonts w:ascii="Times New Roman" w:hAnsi="Times New Roman" w:cs="Times New Roman"/>
          <w:sz w:val="24"/>
          <w:szCs w:val="24"/>
        </w:rPr>
        <w:t xml:space="preserve"> примерного концессионного соглашения к сведениям об объекте концессионного соглашения </w:t>
      </w:r>
      <w:proofErr w:type="gramStart"/>
      <w:r w:rsidR="007927A3">
        <w:rPr>
          <w:rFonts w:ascii="Times New Roman" w:hAnsi="Times New Roman" w:cs="Times New Roman"/>
          <w:sz w:val="24"/>
          <w:szCs w:val="24"/>
        </w:rPr>
        <w:t>отнесены</w:t>
      </w:r>
      <w:proofErr w:type="gramEnd"/>
      <w:r w:rsidR="007927A3">
        <w:rPr>
          <w:rFonts w:ascii="Times New Roman" w:hAnsi="Times New Roman" w:cs="Times New Roman"/>
          <w:sz w:val="24"/>
          <w:szCs w:val="24"/>
        </w:rPr>
        <w:t xml:space="preserve"> в том числе сведения о технико-экономических показателях, техническом состоянии, сроке службы, начальной, остаточной и восстановительной стоимости передаваемого объекта соглашения.</w:t>
      </w:r>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При этом отчет о техническом обследовании передаваемого </w:t>
      </w:r>
      <w:proofErr w:type="spellStart"/>
      <w:r>
        <w:rPr>
          <w:rFonts w:ascii="Times New Roman" w:hAnsi="Times New Roman" w:cs="Times New Roman"/>
          <w:sz w:val="24"/>
          <w:szCs w:val="24"/>
        </w:rPr>
        <w:t>концедентом</w:t>
      </w:r>
      <w:proofErr w:type="spellEnd"/>
      <w:r>
        <w:rPr>
          <w:rFonts w:ascii="Times New Roman" w:hAnsi="Times New Roman" w:cs="Times New Roman"/>
          <w:sz w:val="24"/>
          <w:szCs w:val="24"/>
        </w:rPr>
        <w:t xml:space="preserve"> концессионеру по концессионному соглашению имуществу, подготовленный в соответствии с требованиями нормативных правовых актов Российской Федерации в сфере теплоснабжения, водоснабжения, водоотведения, является частью конкурсной документации при проведении конкурса на право заключения концессионного соглашения в отношении объектов теплоснабжения, водоснабжения, водоотведения (см. </w:t>
      </w:r>
      <w:hyperlink r:id="rId36" w:history="1">
        <w:r>
          <w:rPr>
            <w:rFonts w:ascii="Times New Roman" w:hAnsi="Times New Roman" w:cs="Times New Roman"/>
            <w:color w:val="0000FF"/>
            <w:sz w:val="24"/>
            <w:szCs w:val="24"/>
          </w:rPr>
          <w:t>пункт 12 части 1 статьи 46</w:t>
        </w:r>
      </w:hyperlink>
      <w:r>
        <w:rPr>
          <w:rFonts w:ascii="Times New Roman" w:hAnsi="Times New Roman" w:cs="Times New Roman"/>
          <w:sz w:val="24"/>
          <w:szCs w:val="24"/>
        </w:rPr>
        <w:t xml:space="preserve"> Закона о концессионных соглашениях), либо предоставляется лицу</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выступающему с инициативой заключения концессионного соглашения, по его запросу (см. </w:t>
      </w:r>
      <w:hyperlink r:id="rId37" w:history="1">
        <w:r>
          <w:rPr>
            <w:rFonts w:ascii="Times New Roman" w:hAnsi="Times New Roman" w:cs="Times New Roman"/>
            <w:color w:val="0000FF"/>
            <w:sz w:val="24"/>
            <w:szCs w:val="24"/>
          </w:rPr>
          <w:t>часть 2 статьи 52</w:t>
        </w:r>
      </w:hyperlink>
      <w:r>
        <w:rPr>
          <w:rFonts w:ascii="Times New Roman" w:hAnsi="Times New Roman" w:cs="Times New Roman"/>
          <w:sz w:val="24"/>
          <w:szCs w:val="24"/>
        </w:rPr>
        <w:t xml:space="preserve"> Закона о концессионных соглашениях).</w:t>
      </w:r>
      <w:proofErr w:type="gramEnd"/>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Таким образом, характеристики объектов теплоснабжения, водоснабжения, водоотведения, входящих в состав объекта концессионного соглашения, являются описанием объекта концессионного соглашения и относятся к существенным условиям такого концессионного соглашения.</w:t>
      </w:r>
    </w:p>
    <w:p w:rsidR="007927A3" w:rsidRDefault="007927A3" w:rsidP="007927A3">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в силу </w:t>
      </w:r>
      <w:hyperlink r:id="rId38" w:history="1">
        <w:r>
          <w:rPr>
            <w:rFonts w:ascii="Times New Roman" w:hAnsi="Times New Roman" w:cs="Times New Roman"/>
            <w:color w:val="0000FF"/>
            <w:sz w:val="24"/>
            <w:szCs w:val="24"/>
          </w:rPr>
          <w:t>части 1 статьи 43</w:t>
        </w:r>
      </w:hyperlink>
      <w:r>
        <w:rPr>
          <w:rFonts w:ascii="Times New Roman" w:hAnsi="Times New Roman" w:cs="Times New Roman"/>
          <w:sz w:val="24"/>
          <w:szCs w:val="24"/>
        </w:rPr>
        <w:t xml:space="preserve"> Закона о концессионных соглашениях внесение изменений в технико-экономическое описание объекта концессионного соглашения должно осуществляться после получения предварительного согласия антимонопольного органа.</w:t>
      </w:r>
    </w:p>
    <w:p w:rsidR="007927A3" w:rsidRDefault="007927A3" w:rsidP="007927A3">
      <w:pPr>
        <w:autoSpaceDE w:val="0"/>
        <w:autoSpaceDN w:val="0"/>
        <w:adjustRightInd w:val="0"/>
        <w:spacing w:after="0" w:line="240" w:lineRule="auto"/>
        <w:jc w:val="both"/>
        <w:rPr>
          <w:rFonts w:ascii="Times New Roman" w:hAnsi="Times New Roman" w:cs="Times New Roman"/>
          <w:sz w:val="24"/>
          <w:szCs w:val="24"/>
        </w:rPr>
      </w:pPr>
    </w:p>
    <w:p w:rsidR="007927A3" w:rsidRDefault="007927A3" w:rsidP="007927A3">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В.Г.КОРОЛЕВ</w:t>
      </w:r>
    </w:p>
    <w:p w:rsidR="007927A3" w:rsidRDefault="007927A3" w:rsidP="007927A3">
      <w:pPr>
        <w:autoSpaceDE w:val="0"/>
        <w:autoSpaceDN w:val="0"/>
        <w:adjustRightInd w:val="0"/>
        <w:spacing w:after="0" w:line="240" w:lineRule="auto"/>
        <w:jc w:val="both"/>
        <w:rPr>
          <w:rFonts w:ascii="Times New Roman" w:hAnsi="Times New Roman" w:cs="Times New Roman"/>
          <w:sz w:val="24"/>
          <w:szCs w:val="24"/>
        </w:rPr>
      </w:pPr>
    </w:p>
    <w:p w:rsidR="007927A3" w:rsidRDefault="007927A3" w:rsidP="007927A3">
      <w:pPr>
        <w:autoSpaceDE w:val="0"/>
        <w:autoSpaceDN w:val="0"/>
        <w:adjustRightInd w:val="0"/>
        <w:spacing w:after="0" w:line="240" w:lineRule="auto"/>
        <w:jc w:val="both"/>
        <w:rPr>
          <w:rFonts w:ascii="Times New Roman" w:hAnsi="Times New Roman" w:cs="Times New Roman"/>
          <w:sz w:val="24"/>
          <w:szCs w:val="24"/>
        </w:rPr>
      </w:pPr>
    </w:p>
    <w:p w:rsidR="007927A3" w:rsidRDefault="007927A3" w:rsidP="007927A3">
      <w:pPr>
        <w:pBdr>
          <w:top w:val="single" w:sz="6" w:space="0" w:color="auto"/>
        </w:pBdr>
        <w:autoSpaceDE w:val="0"/>
        <w:autoSpaceDN w:val="0"/>
        <w:adjustRightInd w:val="0"/>
        <w:spacing w:before="100" w:after="100" w:line="240" w:lineRule="auto"/>
        <w:jc w:val="both"/>
        <w:rPr>
          <w:rFonts w:ascii="Times New Roman" w:hAnsi="Times New Roman" w:cs="Times New Roman"/>
          <w:sz w:val="2"/>
          <w:szCs w:val="2"/>
        </w:rPr>
      </w:pPr>
    </w:p>
    <w:p w:rsidR="00CC2C6E" w:rsidRPr="00CC2C6E" w:rsidRDefault="00CC2C6E" w:rsidP="00CC2C6E">
      <w:pPr>
        <w:autoSpaceDE w:val="0"/>
        <w:autoSpaceDN w:val="0"/>
        <w:adjustRightInd w:val="0"/>
        <w:spacing w:after="0" w:line="240" w:lineRule="auto"/>
        <w:jc w:val="center"/>
        <w:rPr>
          <w:rFonts w:ascii="Times New Roman" w:hAnsi="Times New Roman" w:cs="Times New Roman"/>
          <w:sz w:val="24"/>
          <w:szCs w:val="24"/>
        </w:rPr>
      </w:pPr>
      <w:r w:rsidRPr="00CC2C6E">
        <w:rPr>
          <w:rFonts w:ascii="Times New Roman" w:hAnsi="Times New Roman" w:cs="Times New Roman"/>
          <w:sz w:val="24"/>
          <w:szCs w:val="24"/>
        </w:rPr>
        <w:t>ФЕДЕРАЛЬНАЯ АНТИМОНОПОЛЬНАЯ СЛУЖБА</w:t>
      </w:r>
    </w:p>
    <w:p w:rsidR="00CC2C6E" w:rsidRPr="00CC2C6E" w:rsidRDefault="00CC2C6E" w:rsidP="00CC2C6E">
      <w:pPr>
        <w:autoSpaceDE w:val="0"/>
        <w:autoSpaceDN w:val="0"/>
        <w:adjustRightInd w:val="0"/>
        <w:spacing w:after="0" w:line="240" w:lineRule="auto"/>
        <w:jc w:val="center"/>
        <w:outlineLvl w:val="0"/>
        <w:rPr>
          <w:rFonts w:ascii="Times New Roman" w:hAnsi="Times New Roman" w:cs="Times New Roman"/>
          <w:sz w:val="24"/>
          <w:szCs w:val="24"/>
        </w:rPr>
      </w:pPr>
    </w:p>
    <w:p w:rsidR="00CC2C6E" w:rsidRPr="00CC2C6E" w:rsidRDefault="00CC2C6E" w:rsidP="00CC2C6E">
      <w:pPr>
        <w:autoSpaceDE w:val="0"/>
        <w:autoSpaceDN w:val="0"/>
        <w:adjustRightInd w:val="0"/>
        <w:spacing w:after="0" w:line="240" w:lineRule="auto"/>
        <w:jc w:val="center"/>
        <w:rPr>
          <w:rFonts w:ascii="Times New Roman" w:hAnsi="Times New Roman" w:cs="Times New Roman"/>
          <w:sz w:val="24"/>
          <w:szCs w:val="24"/>
        </w:rPr>
      </w:pPr>
      <w:r w:rsidRPr="00CC2C6E">
        <w:rPr>
          <w:rFonts w:ascii="Times New Roman" w:hAnsi="Times New Roman" w:cs="Times New Roman"/>
          <w:sz w:val="24"/>
          <w:szCs w:val="24"/>
        </w:rPr>
        <w:t>ПИСЬМО</w:t>
      </w:r>
    </w:p>
    <w:p w:rsidR="00CC2C6E" w:rsidRPr="00CC2C6E" w:rsidRDefault="00CC2C6E" w:rsidP="00CC2C6E">
      <w:pPr>
        <w:autoSpaceDE w:val="0"/>
        <w:autoSpaceDN w:val="0"/>
        <w:adjustRightInd w:val="0"/>
        <w:spacing w:after="0" w:line="240" w:lineRule="auto"/>
        <w:jc w:val="center"/>
        <w:rPr>
          <w:rFonts w:ascii="Times New Roman" w:hAnsi="Times New Roman" w:cs="Times New Roman"/>
          <w:sz w:val="24"/>
          <w:szCs w:val="24"/>
        </w:rPr>
      </w:pPr>
      <w:r w:rsidRPr="00CC2C6E">
        <w:rPr>
          <w:rFonts w:ascii="Times New Roman" w:hAnsi="Times New Roman" w:cs="Times New Roman"/>
          <w:sz w:val="24"/>
          <w:szCs w:val="24"/>
        </w:rPr>
        <w:t>от 3 августа 2020 г. N АД/65796-ПР/20</w:t>
      </w:r>
    </w:p>
    <w:p w:rsidR="00CC2C6E" w:rsidRPr="00CC2C6E" w:rsidRDefault="00CC2C6E" w:rsidP="00CC2C6E">
      <w:pPr>
        <w:autoSpaceDE w:val="0"/>
        <w:autoSpaceDN w:val="0"/>
        <w:adjustRightInd w:val="0"/>
        <w:spacing w:after="0" w:line="240" w:lineRule="auto"/>
        <w:jc w:val="center"/>
        <w:rPr>
          <w:rFonts w:ascii="Times New Roman" w:hAnsi="Times New Roman" w:cs="Times New Roman"/>
          <w:sz w:val="24"/>
          <w:szCs w:val="24"/>
        </w:rPr>
      </w:pPr>
    </w:p>
    <w:p w:rsidR="00CC2C6E" w:rsidRPr="00CC2C6E" w:rsidRDefault="00CC2C6E" w:rsidP="00CC2C6E">
      <w:pPr>
        <w:autoSpaceDE w:val="0"/>
        <w:autoSpaceDN w:val="0"/>
        <w:adjustRightInd w:val="0"/>
        <w:spacing w:after="0" w:line="240" w:lineRule="auto"/>
        <w:jc w:val="center"/>
        <w:rPr>
          <w:rFonts w:ascii="Times New Roman" w:hAnsi="Times New Roman" w:cs="Times New Roman"/>
          <w:sz w:val="24"/>
          <w:szCs w:val="24"/>
        </w:rPr>
      </w:pPr>
      <w:r w:rsidRPr="00CC2C6E">
        <w:rPr>
          <w:rFonts w:ascii="Times New Roman" w:hAnsi="Times New Roman" w:cs="Times New Roman"/>
          <w:sz w:val="24"/>
          <w:szCs w:val="24"/>
        </w:rPr>
        <w:t>О ПРЕДОСТАВЛЕНИИ РАЗЪЯСНЕНИЙ</w:t>
      </w:r>
    </w:p>
    <w:p w:rsidR="00CC2C6E" w:rsidRPr="00CC2C6E" w:rsidRDefault="00CC2C6E" w:rsidP="00CC2C6E">
      <w:pPr>
        <w:autoSpaceDE w:val="0"/>
        <w:autoSpaceDN w:val="0"/>
        <w:adjustRightInd w:val="0"/>
        <w:spacing w:after="0" w:line="240" w:lineRule="auto"/>
        <w:jc w:val="both"/>
        <w:rPr>
          <w:rFonts w:ascii="Times New Roman" w:hAnsi="Times New Roman" w:cs="Times New Roman"/>
          <w:sz w:val="24"/>
          <w:szCs w:val="24"/>
        </w:rPr>
      </w:pPr>
    </w:p>
    <w:p w:rsidR="00CC2C6E" w:rsidRPr="00CC2C6E" w:rsidRDefault="00CC2C6E" w:rsidP="00CC2C6E">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CC2C6E">
        <w:rPr>
          <w:rFonts w:ascii="Times New Roman" w:hAnsi="Times New Roman" w:cs="Times New Roman"/>
          <w:sz w:val="24"/>
          <w:szCs w:val="24"/>
        </w:rPr>
        <w:t xml:space="preserve">Федеральная антимонопольная служба рассмотрела запросы о разъяснении вопросов, связанных с применением </w:t>
      </w:r>
      <w:hyperlink r:id="rId39" w:history="1">
        <w:r w:rsidRPr="00CC2C6E">
          <w:rPr>
            <w:rFonts w:ascii="Times New Roman" w:hAnsi="Times New Roman" w:cs="Times New Roman"/>
            <w:sz w:val="24"/>
            <w:szCs w:val="24"/>
          </w:rPr>
          <w:t>Правил</w:t>
        </w:r>
      </w:hyperlink>
      <w:r w:rsidRPr="00CC2C6E">
        <w:rPr>
          <w:rFonts w:ascii="Times New Roman" w:hAnsi="Times New Roman" w:cs="Times New Roman"/>
          <w:sz w:val="24"/>
          <w:szCs w:val="24"/>
        </w:rPr>
        <w:t xml:space="preserve"> государственной регистрации и перерегистрации предельных отпускных цен производителей на лекарственные препараты, включенные в перечень жизненно необходимых и важнейших лекарственных препаратов (далее - перечень ЖНВЛП), </w:t>
      </w:r>
      <w:hyperlink r:id="rId40" w:history="1">
        <w:r w:rsidRPr="00CC2C6E">
          <w:rPr>
            <w:rFonts w:ascii="Times New Roman" w:hAnsi="Times New Roman" w:cs="Times New Roman"/>
            <w:sz w:val="24"/>
            <w:szCs w:val="24"/>
          </w:rPr>
          <w:t>Правил</w:t>
        </w:r>
      </w:hyperlink>
      <w:r w:rsidRPr="00CC2C6E">
        <w:rPr>
          <w:rFonts w:ascii="Times New Roman" w:hAnsi="Times New Roman" w:cs="Times New Roman"/>
          <w:sz w:val="24"/>
          <w:szCs w:val="24"/>
        </w:rPr>
        <w:t xml:space="preserve"> обязательной перерегистрации в 2019 - 2020 годах зарегистрированных предельных отпускных цен производителей на лекарственные препараты, включенные в перечень ЖНВЛП, утвержденных постановлением Правительства Российской Федерации от</w:t>
      </w:r>
      <w:proofErr w:type="gramEnd"/>
      <w:r w:rsidRPr="00CC2C6E">
        <w:rPr>
          <w:rFonts w:ascii="Times New Roman" w:hAnsi="Times New Roman" w:cs="Times New Roman"/>
          <w:sz w:val="24"/>
          <w:szCs w:val="24"/>
        </w:rPr>
        <w:t xml:space="preserve"> </w:t>
      </w:r>
      <w:r w:rsidRPr="00CC2C6E">
        <w:rPr>
          <w:rFonts w:ascii="Times New Roman" w:hAnsi="Times New Roman" w:cs="Times New Roman"/>
          <w:sz w:val="24"/>
          <w:szCs w:val="24"/>
        </w:rPr>
        <w:lastRenderedPageBreak/>
        <w:t xml:space="preserve">29.10.2010 N 865 (далее соответственно - Правила регистрации, Правила обязательной перерегистрации), и </w:t>
      </w:r>
      <w:hyperlink r:id="rId41" w:history="1">
        <w:r w:rsidRPr="00CC2C6E">
          <w:rPr>
            <w:rFonts w:ascii="Times New Roman" w:hAnsi="Times New Roman" w:cs="Times New Roman"/>
            <w:sz w:val="24"/>
            <w:szCs w:val="24"/>
          </w:rPr>
          <w:t>Методики</w:t>
        </w:r>
      </w:hyperlink>
      <w:r w:rsidRPr="00CC2C6E">
        <w:rPr>
          <w:rFonts w:ascii="Times New Roman" w:hAnsi="Times New Roman" w:cs="Times New Roman"/>
          <w:sz w:val="24"/>
          <w:szCs w:val="24"/>
        </w:rPr>
        <w:t xml:space="preserve"> расчета предельных отпускных цен производителей на лекарственные препараты, включенные в перечень ЖНВЛП, утвержденной постановлением Правительства Российской Федерации от 19.09.2015 N 979 (далее - Методика), </w:t>
      </w:r>
      <w:proofErr w:type="gramStart"/>
      <w:r w:rsidRPr="00CC2C6E">
        <w:rPr>
          <w:rFonts w:ascii="Times New Roman" w:hAnsi="Times New Roman" w:cs="Times New Roman"/>
          <w:sz w:val="24"/>
          <w:szCs w:val="24"/>
        </w:rPr>
        <w:t>представленные</w:t>
      </w:r>
      <w:proofErr w:type="gramEnd"/>
      <w:r w:rsidRPr="00CC2C6E">
        <w:rPr>
          <w:rFonts w:ascii="Times New Roman" w:hAnsi="Times New Roman" w:cs="Times New Roman"/>
          <w:sz w:val="24"/>
          <w:szCs w:val="24"/>
        </w:rPr>
        <w:t xml:space="preserve"> в том числе письмом Аппарата Правительства Российской Федерации от 14.07.2020 N П12-42169.</w:t>
      </w:r>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r w:rsidRPr="00CC2C6E">
        <w:rPr>
          <w:rFonts w:ascii="Times New Roman" w:hAnsi="Times New Roman" w:cs="Times New Roman"/>
          <w:sz w:val="24"/>
          <w:szCs w:val="24"/>
        </w:rPr>
        <w:t>1. По вопросу об учете фактических отпускных цен производителя, сформированных в рамках государственно-частного партнерства, для целей расчета заявляемых на государственную регистрацию предельных отпускных цен производителя на лекарственный препарат, изложенному в запросе, ФАС России сообщает следующее.</w:t>
      </w:r>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r w:rsidRPr="00CC2C6E">
        <w:rPr>
          <w:rFonts w:ascii="Times New Roman" w:hAnsi="Times New Roman" w:cs="Times New Roman"/>
          <w:sz w:val="24"/>
          <w:szCs w:val="24"/>
        </w:rPr>
        <w:t xml:space="preserve">Расчет средневзвешенной фактической отпускной цены на заявляемый лекарственный препарат производителя государства - члена Евразийского экономического союза и (или) лекарственный препарат иностранного производства, первичная и (или) вторичная упаковка которого осуществляется или планируется осуществляться в Российской Федерации, осуществляется в соответствии с </w:t>
      </w:r>
      <w:hyperlink r:id="rId42" w:history="1">
        <w:r w:rsidRPr="00CC2C6E">
          <w:rPr>
            <w:rFonts w:ascii="Times New Roman" w:hAnsi="Times New Roman" w:cs="Times New Roman"/>
            <w:sz w:val="24"/>
            <w:szCs w:val="24"/>
          </w:rPr>
          <w:t>разделом IV</w:t>
        </w:r>
      </w:hyperlink>
      <w:r w:rsidRPr="00CC2C6E">
        <w:rPr>
          <w:rFonts w:ascii="Times New Roman" w:hAnsi="Times New Roman" w:cs="Times New Roman"/>
          <w:sz w:val="24"/>
          <w:szCs w:val="24"/>
        </w:rPr>
        <w:t xml:space="preserve"> Методики.</w:t>
      </w:r>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r w:rsidRPr="00CC2C6E">
        <w:rPr>
          <w:rFonts w:ascii="Times New Roman" w:hAnsi="Times New Roman" w:cs="Times New Roman"/>
          <w:sz w:val="24"/>
          <w:szCs w:val="24"/>
        </w:rPr>
        <w:t xml:space="preserve">При этом, </w:t>
      </w:r>
      <w:hyperlink r:id="rId43" w:history="1">
        <w:r w:rsidRPr="00CC2C6E">
          <w:rPr>
            <w:rFonts w:ascii="Times New Roman" w:hAnsi="Times New Roman" w:cs="Times New Roman"/>
            <w:sz w:val="24"/>
            <w:szCs w:val="24"/>
          </w:rPr>
          <w:t>пунктом 17</w:t>
        </w:r>
      </w:hyperlink>
      <w:r w:rsidRPr="00CC2C6E">
        <w:rPr>
          <w:rFonts w:ascii="Times New Roman" w:hAnsi="Times New Roman" w:cs="Times New Roman"/>
          <w:sz w:val="24"/>
          <w:szCs w:val="24"/>
        </w:rPr>
        <w:t xml:space="preserve"> Методики предусмотрено, что при расчете средневзвешенной фактической отпускной цены исключаются экспортные поставки, поставки, осуществленные в рамках различных видов гуманитарной помощи, и поставки лекарственных препаратов в рамках благотворительности, а также поставки лекарственных препаратов с остаточным сроком годности менее 5 процентов.</w:t>
      </w:r>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r w:rsidRPr="00CC2C6E">
        <w:rPr>
          <w:rFonts w:ascii="Times New Roman" w:hAnsi="Times New Roman" w:cs="Times New Roman"/>
          <w:sz w:val="24"/>
          <w:szCs w:val="24"/>
        </w:rPr>
        <w:t xml:space="preserve">Расчет средневзвешенной фактической цены ввоза заявляемого лекарственного препарата иностранного производства в Российскую Федерацию осуществляется в соответствии с </w:t>
      </w:r>
      <w:hyperlink r:id="rId44" w:history="1">
        <w:r w:rsidRPr="00CC2C6E">
          <w:rPr>
            <w:rFonts w:ascii="Times New Roman" w:hAnsi="Times New Roman" w:cs="Times New Roman"/>
            <w:sz w:val="24"/>
            <w:szCs w:val="24"/>
          </w:rPr>
          <w:t>разделом VI</w:t>
        </w:r>
      </w:hyperlink>
      <w:r w:rsidRPr="00CC2C6E">
        <w:rPr>
          <w:rFonts w:ascii="Times New Roman" w:hAnsi="Times New Roman" w:cs="Times New Roman"/>
          <w:sz w:val="24"/>
          <w:szCs w:val="24"/>
        </w:rPr>
        <w:t xml:space="preserve"> Методики.</w:t>
      </w:r>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proofErr w:type="gramStart"/>
      <w:r w:rsidRPr="00CC2C6E">
        <w:rPr>
          <w:rFonts w:ascii="Times New Roman" w:hAnsi="Times New Roman" w:cs="Times New Roman"/>
          <w:sz w:val="24"/>
          <w:szCs w:val="24"/>
        </w:rPr>
        <w:t xml:space="preserve">При этом, </w:t>
      </w:r>
      <w:hyperlink r:id="rId45" w:history="1">
        <w:r w:rsidRPr="00CC2C6E">
          <w:rPr>
            <w:rFonts w:ascii="Times New Roman" w:hAnsi="Times New Roman" w:cs="Times New Roman"/>
            <w:sz w:val="24"/>
            <w:szCs w:val="24"/>
          </w:rPr>
          <w:t>пунктом 25</w:t>
        </w:r>
      </w:hyperlink>
      <w:r w:rsidRPr="00CC2C6E">
        <w:rPr>
          <w:rFonts w:ascii="Times New Roman" w:hAnsi="Times New Roman" w:cs="Times New Roman"/>
          <w:sz w:val="24"/>
          <w:szCs w:val="24"/>
        </w:rPr>
        <w:t xml:space="preserve"> Методики предусмотрено, что при расчете средневзвешенной фактической цены ввоза исключаются поставки, осуществленные в рамках различных видов гуманитарной помощи, и поставки лекарственных препаратов в рамках благотворительности, поставки лекарственных препаратов с остаточным сроком годности менее 5 процентов, а также поставки лекарственных препаратов с фактической ценой ввоза, превышающей зарегистрированную предельную отпускную цену производителя.</w:t>
      </w:r>
      <w:proofErr w:type="gramEnd"/>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r w:rsidRPr="00CC2C6E">
        <w:rPr>
          <w:rFonts w:ascii="Times New Roman" w:hAnsi="Times New Roman" w:cs="Times New Roman"/>
          <w:sz w:val="24"/>
          <w:szCs w:val="24"/>
        </w:rPr>
        <w:t xml:space="preserve">Иных случаев, при которых поставки лекарственных препаратов могут не учитываться при расчете средневзвешенных фактических отпускных цен и средневзвешенных фактических цен ввоза </w:t>
      </w:r>
      <w:hyperlink r:id="rId46" w:history="1">
        <w:r w:rsidRPr="00CC2C6E">
          <w:rPr>
            <w:rFonts w:ascii="Times New Roman" w:hAnsi="Times New Roman" w:cs="Times New Roman"/>
            <w:sz w:val="24"/>
            <w:szCs w:val="24"/>
          </w:rPr>
          <w:t>Правилами</w:t>
        </w:r>
      </w:hyperlink>
      <w:r w:rsidRPr="00CC2C6E">
        <w:rPr>
          <w:rFonts w:ascii="Times New Roman" w:hAnsi="Times New Roman" w:cs="Times New Roman"/>
          <w:sz w:val="24"/>
          <w:szCs w:val="24"/>
        </w:rPr>
        <w:t xml:space="preserve"> регистрации и </w:t>
      </w:r>
      <w:hyperlink r:id="rId47" w:history="1">
        <w:r w:rsidRPr="00CC2C6E">
          <w:rPr>
            <w:rFonts w:ascii="Times New Roman" w:hAnsi="Times New Roman" w:cs="Times New Roman"/>
            <w:sz w:val="24"/>
            <w:szCs w:val="24"/>
          </w:rPr>
          <w:t>Методикой</w:t>
        </w:r>
      </w:hyperlink>
      <w:r w:rsidRPr="00CC2C6E">
        <w:rPr>
          <w:rFonts w:ascii="Times New Roman" w:hAnsi="Times New Roman" w:cs="Times New Roman"/>
          <w:sz w:val="24"/>
          <w:szCs w:val="24"/>
        </w:rPr>
        <w:t xml:space="preserve"> не предусмотрено.</w:t>
      </w:r>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r w:rsidRPr="00CC2C6E">
        <w:rPr>
          <w:rFonts w:ascii="Times New Roman" w:hAnsi="Times New Roman" w:cs="Times New Roman"/>
          <w:sz w:val="24"/>
          <w:szCs w:val="24"/>
        </w:rPr>
        <w:t>2. По вопросу об учете транспортных расходов, таможенного оформления и сборов на вывоз лекарственных препаратов из иностранного государства при расчете заявляемых на обязательную перерегистрацию предельных отпускных цен производителя на лекарственный препарат, изложенному в запросе, ФАС России сообщает следующее.</w:t>
      </w:r>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proofErr w:type="gramStart"/>
      <w:r w:rsidRPr="00CC2C6E">
        <w:rPr>
          <w:rFonts w:ascii="Times New Roman" w:hAnsi="Times New Roman" w:cs="Times New Roman"/>
          <w:sz w:val="24"/>
          <w:szCs w:val="24"/>
        </w:rPr>
        <w:t xml:space="preserve">В соответствии с </w:t>
      </w:r>
      <w:hyperlink r:id="rId48" w:history="1">
        <w:r w:rsidRPr="00CC2C6E">
          <w:rPr>
            <w:rFonts w:ascii="Times New Roman" w:hAnsi="Times New Roman" w:cs="Times New Roman"/>
            <w:sz w:val="24"/>
            <w:szCs w:val="24"/>
          </w:rPr>
          <w:t>подпунктом "а" пункта 18</w:t>
        </w:r>
      </w:hyperlink>
      <w:r w:rsidRPr="00CC2C6E">
        <w:rPr>
          <w:rFonts w:ascii="Times New Roman" w:hAnsi="Times New Roman" w:cs="Times New Roman"/>
          <w:sz w:val="24"/>
          <w:szCs w:val="24"/>
        </w:rPr>
        <w:t xml:space="preserve"> Правил обязательной перерегистрации при обязательной перерегистрации предельная отпускная цена на </w:t>
      </w:r>
      <w:proofErr w:type="spellStart"/>
      <w:r w:rsidRPr="00CC2C6E">
        <w:rPr>
          <w:rFonts w:ascii="Times New Roman" w:hAnsi="Times New Roman" w:cs="Times New Roman"/>
          <w:sz w:val="24"/>
          <w:szCs w:val="24"/>
        </w:rPr>
        <w:t>референтный</w:t>
      </w:r>
      <w:proofErr w:type="spellEnd"/>
      <w:r w:rsidRPr="00CC2C6E">
        <w:rPr>
          <w:rFonts w:ascii="Times New Roman" w:hAnsi="Times New Roman" w:cs="Times New Roman"/>
          <w:sz w:val="24"/>
          <w:szCs w:val="24"/>
        </w:rPr>
        <w:t xml:space="preserve"> лекарственный препарат для каждой лекарственной формы, дозировки (концентрации, активности в единицах действия) и общего количества во вторичной (потребительской) упаковке без учета формы выпуска, за исключением случая, предусмотренного </w:t>
      </w:r>
      <w:hyperlink r:id="rId49" w:history="1">
        <w:r w:rsidRPr="00CC2C6E">
          <w:rPr>
            <w:rFonts w:ascii="Times New Roman" w:hAnsi="Times New Roman" w:cs="Times New Roman"/>
            <w:sz w:val="24"/>
            <w:szCs w:val="24"/>
          </w:rPr>
          <w:t>пунктом 21</w:t>
        </w:r>
      </w:hyperlink>
      <w:r w:rsidRPr="00CC2C6E">
        <w:rPr>
          <w:rFonts w:ascii="Times New Roman" w:hAnsi="Times New Roman" w:cs="Times New Roman"/>
          <w:sz w:val="24"/>
          <w:szCs w:val="24"/>
        </w:rPr>
        <w:t xml:space="preserve"> Правил обязательной перерегистрации, не может превышать размер минимальной отпускной цены производителя (без учета</w:t>
      </w:r>
      <w:proofErr w:type="gramEnd"/>
      <w:r w:rsidRPr="00CC2C6E">
        <w:rPr>
          <w:rFonts w:ascii="Times New Roman" w:hAnsi="Times New Roman" w:cs="Times New Roman"/>
          <w:sz w:val="24"/>
          <w:szCs w:val="24"/>
        </w:rPr>
        <w:t xml:space="preserve"> производственных площадок производителя) на такой лекарственный препарат в иностранных государствах, указанных в </w:t>
      </w:r>
      <w:hyperlink r:id="rId50" w:history="1">
        <w:r w:rsidRPr="00CC2C6E">
          <w:rPr>
            <w:rFonts w:ascii="Times New Roman" w:hAnsi="Times New Roman" w:cs="Times New Roman"/>
            <w:sz w:val="24"/>
            <w:szCs w:val="24"/>
          </w:rPr>
          <w:t>приложении N 3</w:t>
        </w:r>
      </w:hyperlink>
      <w:r w:rsidRPr="00CC2C6E">
        <w:rPr>
          <w:rFonts w:ascii="Times New Roman" w:hAnsi="Times New Roman" w:cs="Times New Roman"/>
          <w:sz w:val="24"/>
          <w:szCs w:val="24"/>
        </w:rPr>
        <w:t xml:space="preserve"> к </w:t>
      </w:r>
      <w:r w:rsidRPr="00CC2C6E">
        <w:rPr>
          <w:rFonts w:ascii="Times New Roman" w:hAnsi="Times New Roman" w:cs="Times New Roman"/>
          <w:sz w:val="24"/>
          <w:szCs w:val="24"/>
        </w:rPr>
        <w:lastRenderedPageBreak/>
        <w:t xml:space="preserve">Правилам обязательной перерегистрации (с учетом расходов, связанных с таможенным оформлением), рассчитанный на основании данных, указанных в </w:t>
      </w:r>
      <w:hyperlink r:id="rId51" w:history="1">
        <w:r w:rsidRPr="00CC2C6E">
          <w:rPr>
            <w:rFonts w:ascii="Times New Roman" w:hAnsi="Times New Roman" w:cs="Times New Roman"/>
            <w:sz w:val="24"/>
            <w:szCs w:val="24"/>
          </w:rPr>
          <w:t>приложении N 2</w:t>
        </w:r>
      </w:hyperlink>
      <w:r w:rsidRPr="00CC2C6E">
        <w:rPr>
          <w:rFonts w:ascii="Times New Roman" w:hAnsi="Times New Roman" w:cs="Times New Roman"/>
          <w:sz w:val="24"/>
          <w:szCs w:val="24"/>
        </w:rPr>
        <w:t xml:space="preserve"> к Правилам обязательной перерегистрации.</w:t>
      </w:r>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proofErr w:type="gramStart"/>
      <w:r w:rsidRPr="00CC2C6E">
        <w:rPr>
          <w:rFonts w:ascii="Times New Roman" w:hAnsi="Times New Roman" w:cs="Times New Roman"/>
          <w:sz w:val="24"/>
          <w:szCs w:val="24"/>
        </w:rPr>
        <w:t xml:space="preserve">При этом, </w:t>
      </w:r>
      <w:hyperlink r:id="rId52" w:history="1">
        <w:r w:rsidRPr="00CC2C6E">
          <w:rPr>
            <w:rFonts w:ascii="Times New Roman" w:hAnsi="Times New Roman" w:cs="Times New Roman"/>
            <w:sz w:val="24"/>
            <w:szCs w:val="24"/>
          </w:rPr>
          <w:t>приложением N 2</w:t>
        </w:r>
      </w:hyperlink>
      <w:r w:rsidRPr="00CC2C6E">
        <w:rPr>
          <w:rFonts w:ascii="Times New Roman" w:hAnsi="Times New Roman" w:cs="Times New Roman"/>
          <w:sz w:val="24"/>
          <w:szCs w:val="24"/>
        </w:rPr>
        <w:t xml:space="preserve"> к Правилам обязательной перерегистрации предусмотрен расчет заявляемой предельной отпускной цены, учитывающий минимальную отпускную цену производителя (без учета производственных площадок производителя) на лекарственный препарат в иностранных государствах, указанных в </w:t>
      </w:r>
      <w:hyperlink r:id="rId53" w:history="1">
        <w:r w:rsidRPr="00CC2C6E">
          <w:rPr>
            <w:rFonts w:ascii="Times New Roman" w:hAnsi="Times New Roman" w:cs="Times New Roman"/>
            <w:sz w:val="24"/>
            <w:szCs w:val="24"/>
          </w:rPr>
          <w:t>приложении N 3</w:t>
        </w:r>
      </w:hyperlink>
      <w:r w:rsidRPr="00CC2C6E">
        <w:rPr>
          <w:rFonts w:ascii="Times New Roman" w:hAnsi="Times New Roman" w:cs="Times New Roman"/>
          <w:sz w:val="24"/>
          <w:szCs w:val="24"/>
        </w:rPr>
        <w:t xml:space="preserve"> к Правилам обязательной перерегистрации, а также действующую ставку таможенной пошлины и сборы за таможенное оформление.</w:t>
      </w:r>
      <w:proofErr w:type="gramEnd"/>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r w:rsidRPr="00CC2C6E">
        <w:rPr>
          <w:rFonts w:ascii="Times New Roman" w:hAnsi="Times New Roman" w:cs="Times New Roman"/>
          <w:sz w:val="24"/>
          <w:szCs w:val="24"/>
        </w:rPr>
        <w:t xml:space="preserve">Учет иных расходов при расчете заявляемой предельной отпускной цены в соответствии с требованиями </w:t>
      </w:r>
      <w:hyperlink r:id="rId54" w:history="1">
        <w:r w:rsidRPr="00CC2C6E">
          <w:rPr>
            <w:rFonts w:ascii="Times New Roman" w:hAnsi="Times New Roman" w:cs="Times New Roman"/>
            <w:sz w:val="24"/>
            <w:szCs w:val="24"/>
          </w:rPr>
          <w:t>подпункта "а" пункта 18</w:t>
        </w:r>
      </w:hyperlink>
      <w:r w:rsidRPr="00CC2C6E">
        <w:rPr>
          <w:rFonts w:ascii="Times New Roman" w:hAnsi="Times New Roman" w:cs="Times New Roman"/>
          <w:sz w:val="24"/>
          <w:szCs w:val="24"/>
        </w:rPr>
        <w:t xml:space="preserve"> Правил обязательной перерегистрации не предусмотрено.</w:t>
      </w:r>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proofErr w:type="gramStart"/>
      <w:r w:rsidRPr="00CC2C6E">
        <w:rPr>
          <w:rFonts w:ascii="Times New Roman" w:hAnsi="Times New Roman" w:cs="Times New Roman"/>
          <w:sz w:val="24"/>
          <w:szCs w:val="24"/>
        </w:rPr>
        <w:t xml:space="preserve">Одновременно ФАС России сообщает, что </w:t>
      </w:r>
      <w:hyperlink r:id="rId55" w:history="1">
        <w:r w:rsidRPr="00CC2C6E">
          <w:rPr>
            <w:rFonts w:ascii="Times New Roman" w:hAnsi="Times New Roman" w:cs="Times New Roman"/>
            <w:sz w:val="24"/>
            <w:szCs w:val="24"/>
          </w:rPr>
          <w:t>приказ</w:t>
        </w:r>
      </w:hyperlink>
      <w:r w:rsidRPr="00CC2C6E">
        <w:rPr>
          <w:rFonts w:ascii="Times New Roman" w:hAnsi="Times New Roman" w:cs="Times New Roman"/>
          <w:sz w:val="24"/>
          <w:szCs w:val="24"/>
        </w:rPr>
        <w:t xml:space="preserve"> Минздрава России от 24.07.2012 N 42н "Об утверждении Административного регламента Министерства здравоохранения Российской Федерации по предоставлению государственной услуги по государственной регистрации предельных отпускных цен на лекарственные препараты, включенные в перечень жизненно необходимых и важнейших лекарственных препаратов" требует его приведения в соответствие с действующими редакциями </w:t>
      </w:r>
      <w:hyperlink r:id="rId56" w:history="1">
        <w:r w:rsidRPr="00CC2C6E">
          <w:rPr>
            <w:rFonts w:ascii="Times New Roman" w:hAnsi="Times New Roman" w:cs="Times New Roman"/>
            <w:sz w:val="24"/>
            <w:szCs w:val="24"/>
          </w:rPr>
          <w:t>Правил</w:t>
        </w:r>
      </w:hyperlink>
      <w:r w:rsidRPr="00CC2C6E">
        <w:rPr>
          <w:rFonts w:ascii="Times New Roman" w:hAnsi="Times New Roman" w:cs="Times New Roman"/>
          <w:sz w:val="24"/>
          <w:szCs w:val="24"/>
        </w:rPr>
        <w:t xml:space="preserve"> регистрации, </w:t>
      </w:r>
      <w:hyperlink r:id="rId57" w:history="1">
        <w:r w:rsidRPr="00CC2C6E">
          <w:rPr>
            <w:rFonts w:ascii="Times New Roman" w:hAnsi="Times New Roman" w:cs="Times New Roman"/>
            <w:sz w:val="24"/>
            <w:szCs w:val="24"/>
          </w:rPr>
          <w:t>Правил</w:t>
        </w:r>
      </w:hyperlink>
      <w:r w:rsidRPr="00CC2C6E">
        <w:rPr>
          <w:rFonts w:ascii="Times New Roman" w:hAnsi="Times New Roman" w:cs="Times New Roman"/>
          <w:sz w:val="24"/>
          <w:szCs w:val="24"/>
        </w:rPr>
        <w:t xml:space="preserve"> обязательной перерегистрации и </w:t>
      </w:r>
      <w:hyperlink r:id="rId58" w:history="1">
        <w:r w:rsidRPr="00CC2C6E">
          <w:rPr>
            <w:rFonts w:ascii="Times New Roman" w:hAnsi="Times New Roman" w:cs="Times New Roman"/>
            <w:sz w:val="24"/>
            <w:szCs w:val="24"/>
          </w:rPr>
          <w:t>Методики</w:t>
        </w:r>
      </w:hyperlink>
      <w:r w:rsidRPr="00CC2C6E">
        <w:rPr>
          <w:rFonts w:ascii="Times New Roman" w:hAnsi="Times New Roman" w:cs="Times New Roman"/>
          <w:sz w:val="24"/>
          <w:szCs w:val="24"/>
        </w:rPr>
        <w:t>.</w:t>
      </w:r>
      <w:proofErr w:type="gramEnd"/>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r w:rsidRPr="00CC2C6E">
        <w:rPr>
          <w:rFonts w:ascii="Times New Roman" w:hAnsi="Times New Roman" w:cs="Times New Roman"/>
          <w:sz w:val="24"/>
          <w:szCs w:val="24"/>
        </w:rPr>
        <w:t>3. По вопросам, связанным с расчетом заявляемой на обязательную перерегистрацию предельной отпускной цены производителя на лекарственный препарат с дозировкой, которая отсутствует в отдельных государствах, изложенным в запросе, ФАС России сообщает следующее.</w:t>
      </w:r>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r w:rsidRPr="00CC2C6E">
        <w:rPr>
          <w:rFonts w:ascii="Times New Roman" w:hAnsi="Times New Roman" w:cs="Times New Roman"/>
          <w:sz w:val="24"/>
          <w:szCs w:val="24"/>
        </w:rPr>
        <w:t xml:space="preserve">Согласно требованиям </w:t>
      </w:r>
      <w:hyperlink r:id="rId59" w:history="1">
        <w:r w:rsidRPr="00CC2C6E">
          <w:rPr>
            <w:rFonts w:ascii="Times New Roman" w:hAnsi="Times New Roman" w:cs="Times New Roman"/>
            <w:sz w:val="24"/>
            <w:szCs w:val="24"/>
          </w:rPr>
          <w:t>приложения N 2</w:t>
        </w:r>
      </w:hyperlink>
      <w:r w:rsidRPr="00CC2C6E">
        <w:rPr>
          <w:rFonts w:ascii="Times New Roman" w:hAnsi="Times New Roman" w:cs="Times New Roman"/>
          <w:sz w:val="24"/>
          <w:szCs w:val="24"/>
        </w:rPr>
        <w:t xml:space="preserve"> к Правилам обязательной перерегистрации, расчет заявляемой на обязательную перерегистрацию предельной отпускной цены производителя на </w:t>
      </w:r>
      <w:proofErr w:type="spellStart"/>
      <w:r w:rsidRPr="00CC2C6E">
        <w:rPr>
          <w:rFonts w:ascii="Times New Roman" w:hAnsi="Times New Roman" w:cs="Times New Roman"/>
          <w:sz w:val="24"/>
          <w:szCs w:val="24"/>
        </w:rPr>
        <w:t>референтный</w:t>
      </w:r>
      <w:proofErr w:type="spellEnd"/>
      <w:r w:rsidRPr="00CC2C6E">
        <w:rPr>
          <w:rFonts w:ascii="Times New Roman" w:hAnsi="Times New Roman" w:cs="Times New Roman"/>
          <w:sz w:val="24"/>
          <w:szCs w:val="24"/>
        </w:rPr>
        <w:t xml:space="preserve"> лекарственный препарат с дозировкой, которая отсутствует в отдельных государствах, осуществляется исходя из отпускной цены производителя на лекарственный препарат за единицу действующего вещества.</w:t>
      </w:r>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r w:rsidRPr="00CC2C6E">
        <w:rPr>
          <w:rFonts w:ascii="Times New Roman" w:hAnsi="Times New Roman" w:cs="Times New Roman"/>
          <w:sz w:val="24"/>
          <w:szCs w:val="24"/>
        </w:rPr>
        <w:t>При этом</w:t>
      </w:r>
      <w:proofErr w:type="gramStart"/>
      <w:r w:rsidRPr="00CC2C6E">
        <w:rPr>
          <w:rFonts w:ascii="Times New Roman" w:hAnsi="Times New Roman" w:cs="Times New Roman"/>
          <w:sz w:val="24"/>
          <w:szCs w:val="24"/>
        </w:rPr>
        <w:t>,</w:t>
      </w:r>
      <w:proofErr w:type="gramEnd"/>
      <w:r w:rsidRPr="00CC2C6E">
        <w:rPr>
          <w:rFonts w:ascii="Times New Roman" w:hAnsi="Times New Roman" w:cs="Times New Roman"/>
          <w:sz w:val="24"/>
          <w:szCs w:val="24"/>
        </w:rPr>
        <w:t xml:space="preserve"> по мнению ФАС России, при расчете такой цены следует руководствоваться </w:t>
      </w:r>
      <w:hyperlink r:id="rId60" w:history="1">
        <w:r w:rsidRPr="00CC2C6E">
          <w:rPr>
            <w:rFonts w:ascii="Times New Roman" w:hAnsi="Times New Roman" w:cs="Times New Roman"/>
            <w:sz w:val="24"/>
            <w:szCs w:val="24"/>
          </w:rPr>
          <w:t>абзацами 3</w:t>
        </w:r>
      </w:hyperlink>
      <w:r w:rsidRPr="00CC2C6E">
        <w:rPr>
          <w:rFonts w:ascii="Times New Roman" w:hAnsi="Times New Roman" w:cs="Times New Roman"/>
          <w:sz w:val="24"/>
          <w:szCs w:val="24"/>
        </w:rPr>
        <w:t xml:space="preserve"> и </w:t>
      </w:r>
      <w:hyperlink r:id="rId61" w:history="1">
        <w:r w:rsidRPr="00CC2C6E">
          <w:rPr>
            <w:rFonts w:ascii="Times New Roman" w:hAnsi="Times New Roman" w:cs="Times New Roman"/>
            <w:sz w:val="24"/>
            <w:szCs w:val="24"/>
          </w:rPr>
          <w:t>4 пункта 29</w:t>
        </w:r>
      </w:hyperlink>
      <w:r w:rsidRPr="00CC2C6E">
        <w:rPr>
          <w:rFonts w:ascii="Times New Roman" w:hAnsi="Times New Roman" w:cs="Times New Roman"/>
          <w:sz w:val="24"/>
          <w:szCs w:val="24"/>
        </w:rPr>
        <w:t xml:space="preserve"> Методики, согласно которым в случае государственной регистрации (перерегистрации) в России предельной отпускной цены лекарственного препарата с дозировкой, отсутствующей в одном или нескольких иностранных государствах, указанных в </w:t>
      </w:r>
      <w:hyperlink r:id="rId62" w:history="1">
        <w:r w:rsidRPr="00CC2C6E">
          <w:rPr>
            <w:rFonts w:ascii="Times New Roman" w:hAnsi="Times New Roman" w:cs="Times New Roman"/>
            <w:sz w:val="24"/>
            <w:szCs w:val="24"/>
          </w:rPr>
          <w:t>приложении N 2</w:t>
        </w:r>
      </w:hyperlink>
      <w:r w:rsidRPr="00CC2C6E">
        <w:rPr>
          <w:rFonts w:ascii="Times New Roman" w:hAnsi="Times New Roman" w:cs="Times New Roman"/>
          <w:sz w:val="24"/>
          <w:szCs w:val="24"/>
        </w:rPr>
        <w:t xml:space="preserve"> к Методике (такой же перечень иностранных государств предусмотрен </w:t>
      </w:r>
      <w:hyperlink r:id="rId63" w:history="1">
        <w:r w:rsidRPr="00CC2C6E">
          <w:rPr>
            <w:rFonts w:ascii="Times New Roman" w:hAnsi="Times New Roman" w:cs="Times New Roman"/>
            <w:sz w:val="24"/>
            <w:szCs w:val="24"/>
          </w:rPr>
          <w:t>приложением N 3</w:t>
        </w:r>
      </w:hyperlink>
      <w:r w:rsidRPr="00CC2C6E">
        <w:rPr>
          <w:rFonts w:ascii="Times New Roman" w:hAnsi="Times New Roman" w:cs="Times New Roman"/>
          <w:sz w:val="24"/>
          <w:szCs w:val="24"/>
        </w:rPr>
        <w:t xml:space="preserve"> к Правилам обязательной перерегистрации) (далее - </w:t>
      </w:r>
      <w:proofErr w:type="spellStart"/>
      <w:r w:rsidRPr="00CC2C6E">
        <w:rPr>
          <w:rFonts w:ascii="Times New Roman" w:hAnsi="Times New Roman" w:cs="Times New Roman"/>
          <w:sz w:val="24"/>
          <w:szCs w:val="24"/>
        </w:rPr>
        <w:t>референтные</w:t>
      </w:r>
      <w:proofErr w:type="spellEnd"/>
      <w:r w:rsidRPr="00CC2C6E">
        <w:rPr>
          <w:rFonts w:ascii="Times New Roman" w:hAnsi="Times New Roman" w:cs="Times New Roman"/>
          <w:sz w:val="24"/>
          <w:szCs w:val="24"/>
        </w:rPr>
        <w:t xml:space="preserve"> страны), расчет заявляемой цены осуществляется исходя из среднего арифметического значения стоимости одной единицы действующего вещества лекарственных препаратов, имеющих ближайшие смежные дозировки, которые реализуются в </w:t>
      </w:r>
      <w:proofErr w:type="spellStart"/>
      <w:r w:rsidRPr="00CC2C6E">
        <w:rPr>
          <w:rFonts w:ascii="Times New Roman" w:hAnsi="Times New Roman" w:cs="Times New Roman"/>
          <w:sz w:val="24"/>
          <w:szCs w:val="24"/>
        </w:rPr>
        <w:t>референтных</w:t>
      </w:r>
      <w:proofErr w:type="spellEnd"/>
      <w:r w:rsidRPr="00CC2C6E">
        <w:rPr>
          <w:rFonts w:ascii="Times New Roman" w:hAnsi="Times New Roman" w:cs="Times New Roman"/>
          <w:sz w:val="24"/>
          <w:szCs w:val="24"/>
        </w:rPr>
        <w:t xml:space="preserve"> странах.</w:t>
      </w:r>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r w:rsidRPr="00CC2C6E">
        <w:rPr>
          <w:rFonts w:ascii="Times New Roman" w:hAnsi="Times New Roman" w:cs="Times New Roman"/>
          <w:sz w:val="24"/>
          <w:szCs w:val="24"/>
        </w:rPr>
        <w:t xml:space="preserve">Следует отметить, что согласно требованиям </w:t>
      </w:r>
      <w:hyperlink r:id="rId64" w:history="1">
        <w:r w:rsidRPr="00CC2C6E">
          <w:rPr>
            <w:rFonts w:ascii="Times New Roman" w:hAnsi="Times New Roman" w:cs="Times New Roman"/>
            <w:sz w:val="24"/>
            <w:szCs w:val="24"/>
          </w:rPr>
          <w:t>приложения N 2</w:t>
        </w:r>
      </w:hyperlink>
      <w:r w:rsidRPr="00CC2C6E">
        <w:rPr>
          <w:rFonts w:ascii="Times New Roman" w:hAnsi="Times New Roman" w:cs="Times New Roman"/>
          <w:sz w:val="24"/>
          <w:szCs w:val="24"/>
        </w:rPr>
        <w:t xml:space="preserve"> в таком расчете не учитываются ближайшие смежные дозировки, превышающие дозировку заявленного лекарственного препарата, предназначенного для применения в педиатрической практике (на основании сведений инструкции по медицинскому применению), более чем в 2 раза.</w:t>
      </w:r>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r w:rsidRPr="00CC2C6E">
        <w:rPr>
          <w:rFonts w:ascii="Times New Roman" w:hAnsi="Times New Roman" w:cs="Times New Roman"/>
          <w:sz w:val="24"/>
          <w:szCs w:val="24"/>
        </w:rPr>
        <w:t>При этом</w:t>
      </w:r>
      <w:proofErr w:type="gramStart"/>
      <w:r w:rsidRPr="00CC2C6E">
        <w:rPr>
          <w:rFonts w:ascii="Times New Roman" w:hAnsi="Times New Roman" w:cs="Times New Roman"/>
          <w:sz w:val="24"/>
          <w:szCs w:val="24"/>
        </w:rPr>
        <w:t>,</w:t>
      </w:r>
      <w:proofErr w:type="gramEnd"/>
      <w:r w:rsidRPr="00CC2C6E">
        <w:rPr>
          <w:rFonts w:ascii="Times New Roman" w:hAnsi="Times New Roman" w:cs="Times New Roman"/>
          <w:sz w:val="24"/>
          <w:szCs w:val="24"/>
        </w:rPr>
        <w:t xml:space="preserve"> по мнению ФАС России, существующие нормы </w:t>
      </w:r>
      <w:hyperlink r:id="rId65" w:history="1">
        <w:r w:rsidRPr="00CC2C6E">
          <w:rPr>
            <w:rFonts w:ascii="Times New Roman" w:hAnsi="Times New Roman" w:cs="Times New Roman"/>
            <w:sz w:val="24"/>
            <w:szCs w:val="24"/>
          </w:rPr>
          <w:t>Правил</w:t>
        </w:r>
      </w:hyperlink>
      <w:r w:rsidRPr="00CC2C6E">
        <w:rPr>
          <w:rFonts w:ascii="Times New Roman" w:hAnsi="Times New Roman" w:cs="Times New Roman"/>
          <w:sz w:val="24"/>
          <w:szCs w:val="24"/>
        </w:rPr>
        <w:t xml:space="preserve"> регистрации, </w:t>
      </w:r>
      <w:hyperlink r:id="rId66" w:history="1">
        <w:r w:rsidRPr="00CC2C6E">
          <w:rPr>
            <w:rFonts w:ascii="Times New Roman" w:hAnsi="Times New Roman" w:cs="Times New Roman"/>
            <w:sz w:val="24"/>
            <w:szCs w:val="24"/>
          </w:rPr>
          <w:t>Правил</w:t>
        </w:r>
      </w:hyperlink>
      <w:r w:rsidRPr="00CC2C6E">
        <w:rPr>
          <w:rFonts w:ascii="Times New Roman" w:hAnsi="Times New Roman" w:cs="Times New Roman"/>
          <w:sz w:val="24"/>
          <w:szCs w:val="24"/>
        </w:rPr>
        <w:t xml:space="preserve"> обязательной перерегистрации и </w:t>
      </w:r>
      <w:hyperlink r:id="rId67" w:history="1">
        <w:r w:rsidRPr="00CC2C6E">
          <w:rPr>
            <w:rFonts w:ascii="Times New Roman" w:hAnsi="Times New Roman" w:cs="Times New Roman"/>
            <w:sz w:val="24"/>
            <w:szCs w:val="24"/>
          </w:rPr>
          <w:t>Методики</w:t>
        </w:r>
      </w:hyperlink>
      <w:r w:rsidRPr="00CC2C6E">
        <w:rPr>
          <w:rFonts w:ascii="Times New Roman" w:hAnsi="Times New Roman" w:cs="Times New Roman"/>
          <w:sz w:val="24"/>
          <w:szCs w:val="24"/>
        </w:rPr>
        <w:t xml:space="preserve">, требующие пересчета дозировок, позволяют </w:t>
      </w:r>
      <w:r w:rsidRPr="00CC2C6E">
        <w:rPr>
          <w:rFonts w:ascii="Times New Roman" w:hAnsi="Times New Roman" w:cs="Times New Roman"/>
          <w:sz w:val="24"/>
          <w:szCs w:val="24"/>
        </w:rPr>
        <w:lastRenderedPageBreak/>
        <w:t>избежать манипулирование ценами на лекарственные препараты путем регистрации терапевтически незначимых дозировок.</w:t>
      </w:r>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r w:rsidRPr="00CC2C6E">
        <w:rPr>
          <w:rFonts w:ascii="Times New Roman" w:hAnsi="Times New Roman" w:cs="Times New Roman"/>
          <w:sz w:val="24"/>
          <w:szCs w:val="24"/>
        </w:rPr>
        <w:t xml:space="preserve">Также следует отметить, что расчет заявляемой на перерегистрацию предельной отпускной цены производителя </w:t>
      </w:r>
      <w:proofErr w:type="gramStart"/>
      <w:r w:rsidRPr="00CC2C6E">
        <w:rPr>
          <w:rFonts w:ascii="Times New Roman" w:hAnsi="Times New Roman" w:cs="Times New Roman"/>
          <w:sz w:val="24"/>
          <w:szCs w:val="24"/>
        </w:rPr>
        <w:t>исходя из себестоимости производства лекарственного препарата предусматривается</w:t>
      </w:r>
      <w:proofErr w:type="gramEnd"/>
      <w:r w:rsidRPr="00CC2C6E">
        <w:rPr>
          <w:rFonts w:ascii="Times New Roman" w:hAnsi="Times New Roman" w:cs="Times New Roman"/>
          <w:sz w:val="24"/>
          <w:szCs w:val="24"/>
        </w:rPr>
        <w:t xml:space="preserve"> только в случаях, предусмотренных </w:t>
      </w:r>
      <w:hyperlink r:id="rId68" w:history="1">
        <w:r w:rsidRPr="00CC2C6E">
          <w:rPr>
            <w:rFonts w:ascii="Times New Roman" w:hAnsi="Times New Roman" w:cs="Times New Roman"/>
            <w:sz w:val="24"/>
            <w:szCs w:val="24"/>
          </w:rPr>
          <w:t>подпунктами "а"</w:t>
        </w:r>
      </w:hyperlink>
      <w:r w:rsidRPr="00CC2C6E">
        <w:rPr>
          <w:rFonts w:ascii="Times New Roman" w:hAnsi="Times New Roman" w:cs="Times New Roman"/>
          <w:sz w:val="24"/>
          <w:szCs w:val="24"/>
        </w:rPr>
        <w:t xml:space="preserve">, </w:t>
      </w:r>
      <w:hyperlink r:id="rId69" w:history="1">
        <w:r w:rsidRPr="00CC2C6E">
          <w:rPr>
            <w:rFonts w:ascii="Times New Roman" w:hAnsi="Times New Roman" w:cs="Times New Roman"/>
            <w:sz w:val="24"/>
            <w:szCs w:val="24"/>
          </w:rPr>
          <w:t>"б"</w:t>
        </w:r>
      </w:hyperlink>
      <w:r w:rsidRPr="00CC2C6E">
        <w:rPr>
          <w:rFonts w:ascii="Times New Roman" w:hAnsi="Times New Roman" w:cs="Times New Roman"/>
          <w:sz w:val="24"/>
          <w:szCs w:val="24"/>
        </w:rPr>
        <w:t xml:space="preserve">, </w:t>
      </w:r>
      <w:hyperlink r:id="rId70" w:history="1">
        <w:r w:rsidRPr="00CC2C6E">
          <w:rPr>
            <w:rFonts w:ascii="Times New Roman" w:hAnsi="Times New Roman" w:cs="Times New Roman"/>
            <w:sz w:val="24"/>
            <w:szCs w:val="24"/>
          </w:rPr>
          <w:t>"в" пункта 32</w:t>
        </w:r>
      </w:hyperlink>
      <w:r w:rsidRPr="00CC2C6E">
        <w:rPr>
          <w:rFonts w:ascii="Times New Roman" w:hAnsi="Times New Roman" w:cs="Times New Roman"/>
          <w:sz w:val="24"/>
          <w:szCs w:val="24"/>
        </w:rPr>
        <w:t xml:space="preserve"> Правил регистрации, для лекарственных препаратов производителей государств-членов Евразийского экономического союза в ценовых сегментах до 500 рублей. Это связано с необходимостью подтверждения производителями обоснованности наибольшего уровня увеличения цен, в случае значительного увеличения стоимости сырья и материалов, используемых при производстве соответствующего лекарственного препарата, а также накладных расходов.</w:t>
      </w:r>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r w:rsidRPr="00CC2C6E">
        <w:rPr>
          <w:rFonts w:ascii="Times New Roman" w:hAnsi="Times New Roman" w:cs="Times New Roman"/>
          <w:sz w:val="24"/>
          <w:szCs w:val="24"/>
        </w:rPr>
        <w:t>Одновременно ФАС России сообщает, что уход от "затратного" метода, при котором учитывается себестоимость производства лекарственного препарата, при государственной регистрации и перерегистрации предельных отпускных цен производителей на лекарственные препараты, включенные в перечень ЖНВЛП, обусловлен неэффективностью "затратного" метода по результатам многолетней практики регистрации таких цен.</w:t>
      </w:r>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r w:rsidRPr="00CC2C6E">
        <w:rPr>
          <w:rFonts w:ascii="Times New Roman" w:hAnsi="Times New Roman" w:cs="Times New Roman"/>
          <w:sz w:val="24"/>
          <w:szCs w:val="24"/>
        </w:rPr>
        <w:t xml:space="preserve">4. По вопросу </w:t>
      </w:r>
      <w:proofErr w:type="gramStart"/>
      <w:r w:rsidRPr="00CC2C6E">
        <w:rPr>
          <w:rFonts w:ascii="Times New Roman" w:hAnsi="Times New Roman" w:cs="Times New Roman"/>
          <w:sz w:val="24"/>
          <w:szCs w:val="24"/>
        </w:rPr>
        <w:t>расчета среднего арифметического значения стоимости одной единицы действующего вещества</w:t>
      </w:r>
      <w:proofErr w:type="gramEnd"/>
      <w:r w:rsidRPr="00CC2C6E">
        <w:rPr>
          <w:rFonts w:ascii="Times New Roman" w:hAnsi="Times New Roman" w:cs="Times New Roman"/>
          <w:sz w:val="24"/>
          <w:szCs w:val="24"/>
        </w:rPr>
        <w:t xml:space="preserve"> в соответствии с </w:t>
      </w:r>
      <w:hyperlink r:id="rId71" w:history="1">
        <w:r w:rsidRPr="00CC2C6E">
          <w:rPr>
            <w:rFonts w:ascii="Times New Roman" w:hAnsi="Times New Roman" w:cs="Times New Roman"/>
            <w:sz w:val="24"/>
            <w:szCs w:val="24"/>
          </w:rPr>
          <w:t>пунктом 29</w:t>
        </w:r>
      </w:hyperlink>
      <w:r w:rsidRPr="00CC2C6E">
        <w:rPr>
          <w:rFonts w:ascii="Times New Roman" w:hAnsi="Times New Roman" w:cs="Times New Roman"/>
          <w:sz w:val="24"/>
          <w:szCs w:val="24"/>
        </w:rPr>
        <w:t xml:space="preserve"> Методики, изложенному в запросе, ФАС России сообщает следующее.</w:t>
      </w:r>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proofErr w:type="gramStart"/>
      <w:r w:rsidRPr="00CC2C6E">
        <w:rPr>
          <w:rFonts w:ascii="Times New Roman" w:hAnsi="Times New Roman" w:cs="Times New Roman"/>
          <w:sz w:val="24"/>
          <w:szCs w:val="24"/>
        </w:rPr>
        <w:t xml:space="preserve">В соответствии с </w:t>
      </w:r>
      <w:hyperlink r:id="rId72" w:history="1">
        <w:r w:rsidRPr="00CC2C6E">
          <w:rPr>
            <w:rFonts w:ascii="Times New Roman" w:hAnsi="Times New Roman" w:cs="Times New Roman"/>
            <w:sz w:val="24"/>
            <w:szCs w:val="24"/>
          </w:rPr>
          <w:t>абзацами 3</w:t>
        </w:r>
      </w:hyperlink>
      <w:r w:rsidRPr="00CC2C6E">
        <w:rPr>
          <w:rFonts w:ascii="Times New Roman" w:hAnsi="Times New Roman" w:cs="Times New Roman"/>
          <w:sz w:val="24"/>
          <w:szCs w:val="24"/>
        </w:rPr>
        <w:t xml:space="preserve"> и </w:t>
      </w:r>
      <w:hyperlink r:id="rId73" w:history="1">
        <w:r w:rsidRPr="00CC2C6E">
          <w:rPr>
            <w:rFonts w:ascii="Times New Roman" w:hAnsi="Times New Roman" w:cs="Times New Roman"/>
            <w:sz w:val="24"/>
            <w:szCs w:val="24"/>
          </w:rPr>
          <w:t>4 пункта 29</w:t>
        </w:r>
      </w:hyperlink>
      <w:r w:rsidRPr="00CC2C6E">
        <w:rPr>
          <w:rFonts w:ascii="Times New Roman" w:hAnsi="Times New Roman" w:cs="Times New Roman"/>
          <w:sz w:val="24"/>
          <w:szCs w:val="24"/>
        </w:rPr>
        <w:t xml:space="preserve"> Методики в случае государственной регистрации (перерегистрации) в Российской Федерации предельной отпускной цены лекарственного препарата с дозировкой, отсутствующей в одной или нескольких </w:t>
      </w:r>
      <w:proofErr w:type="spellStart"/>
      <w:r w:rsidRPr="00CC2C6E">
        <w:rPr>
          <w:rFonts w:ascii="Times New Roman" w:hAnsi="Times New Roman" w:cs="Times New Roman"/>
          <w:sz w:val="24"/>
          <w:szCs w:val="24"/>
        </w:rPr>
        <w:t>референтных</w:t>
      </w:r>
      <w:proofErr w:type="spellEnd"/>
      <w:r w:rsidRPr="00CC2C6E">
        <w:rPr>
          <w:rFonts w:ascii="Times New Roman" w:hAnsi="Times New Roman" w:cs="Times New Roman"/>
          <w:sz w:val="24"/>
          <w:szCs w:val="24"/>
        </w:rPr>
        <w:t xml:space="preserve"> странах, в </w:t>
      </w:r>
      <w:hyperlink r:id="rId74" w:history="1">
        <w:r w:rsidRPr="00CC2C6E">
          <w:rPr>
            <w:rFonts w:ascii="Times New Roman" w:hAnsi="Times New Roman" w:cs="Times New Roman"/>
            <w:sz w:val="24"/>
            <w:szCs w:val="24"/>
          </w:rPr>
          <w:t>таблице 1</w:t>
        </w:r>
      </w:hyperlink>
      <w:r w:rsidRPr="00CC2C6E">
        <w:rPr>
          <w:rFonts w:ascii="Times New Roman" w:hAnsi="Times New Roman" w:cs="Times New Roman"/>
          <w:sz w:val="24"/>
          <w:szCs w:val="24"/>
        </w:rPr>
        <w:t xml:space="preserve"> приложения N 3 к Методике указываются минимальные цены на заявляемый лекарственный препарат с ближайшими смежными дозировками (вне зависимости от наличия их регистрации на территории Российской</w:t>
      </w:r>
      <w:proofErr w:type="gramEnd"/>
      <w:r w:rsidRPr="00CC2C6E">
        <w:rPr>
          <w:rFonts w:ascii="Times New Roman" w:hAnsi="Times New Roman" w:cs="Times New Roman"/>
          <w:sz w:val="24"/>
          <w:szCs w:val="24"/>
        </w:rPr>
        <w:t xml:space="preserve"> </w:t>
      </w:r>
      <w:proofErr w:type="gramStart"/>
      <w:r w:rsidRPr="00CC2C6E">
        <w:rPr>
          <w:rFonts w:ascii="Times New Roman" w:hAnsi="Times New Roman" w:cs="Times New Roman"/>
          <w:sz w:val="24"/>
          <w:szCs w:val="24"/>
        </w:rPr>
        <w:t xml:space="preserve">Федерации), которые реализуются в </w:t>
      </w:r>
      <w:proofErr w:type="spellStart"/>
      <w:r w:rsidRPr="00CC2C6E">
        <w:rPr>
          <w:rFonts w:ascii="Times New Roman" w:hAnsi="Times New Roman" w:cs="Times New Roman"/>
          <w:sz w:val="24"/>
          <w:szCs w:val="24"/>
        </w:rPr>
        <w:t>референтных</w:t>
      </w:r>
      <w:proofErr w:type="spellEnd"/>
      <w:r w:rsidRPr="00CC2C6E">
        <w:rPr>
          <w:rFonts w:ascii="Times New Roman" w:hAnsi="Times New Roman" w:cs="Times New Roman"/>
          <w:sz w:val="24"/>
          <w:szCs w:val="24"/>
        </w:rPr>
        <w:t xml:space="preserve"> странах.</w:t>
      </w:r>
      <w:proofErr w:type="gramEnd"/>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proofErr w:type="gramStart"/>
      <w:r w:rsidRPr="00CC2C6E">
        <w:rPr>
          <w:rFonts w:ascii="Times New Roman" w:hAnsi="Times New Roman" w:cs="Times New Roman"/>
          <w:sz w:val="24"/>
          <w:szCs w:val="24"/>
        </w:rPr>
        <w:t>При этом минимальная цена производителя на заявляемый лекарственный препарат определяется как среднее арифметическое значение стоимости одной единицы действующего вещества лекарственных препаратов, имеющих ближайшие смежные дозировки, умноженное на количество единиц действующего вещества заявляемого лекарственного препарата в каждом из иностранных государств (</w:t>
      </w:r>
      <w:hyperlink r:id="rId75" w:history="1">
        <w:r w:rsidRPr="00CC2C6E">
          <w:rPr>
            <w:rFonts w:ascii="Times New Roman" w:hAnsi="Times New Roman" w:cs="Times New Roman"/>
            <w:sz w:val="24"/>
            <w:szCs w:val="24"/>
          </w:rPr>
          <w:t>графа 7</w:t>
        </w:r>
      </w:hyperlink>
      <w:r w:rsidRPr="00CC2C6E">
        <w:rPr>
          <w:rFonts w:ascii="Times New Roman" w:hAnsi="Times New Roman" w:cs="Times New Roman"/>
          <w:sz w:val="24"/>
          <w:szCs w:val="24"/>
        </w:rPr>
        <w:t xml:space="preserve"> таблицы 1 приложения N 3 к Методике).</w:t>
      </w:r>
      <w:proofErr w:type="gramEnd"/>
      <w:r w:rsidRPr="00CC2C6E">
        <w:rPr>
          <w:rFonts w:ascii="Times New Roman" w:hAnsi="Times New Roman" w:cs="Times New Roman"/>
          <w:sz w:val="24"/>
          <w:szCs w:val="24"/>
        </w:rPr>
        <w:t xml:space="preserve"> В расчете не учитываются ближайшие смежные дозировки, превышающие дозировку заявленного лекарственного препарата, предназначенного для применения в педиатрической практике (на основании сведений инструкции по медицинскому применению), более чем в 2 раза.</w:t>
      </w:r>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proofErr w:type="gramStart"/>
      <w:r w:rsidRPr="00CC2C6E">
        <w:rPr>
          <w:rFonts w:ascii="Times New Roman" w:hAnsi="Times New Roman" w:cs="Times New Roman"/>
          <w:sz w:val="24"/>
          <w:szCs w:val="24"/>
        </w:rPr>
        <w:t xml:space="preserve">Следует также обратить внимание на то, что согласно </w:t>
      </w:r>
      <w:hyperlink r:id="rId76" w:history="1">
        <w:r w:rsidRPr="00CC2C6E">
          <w:rPr>
            <w:rFonts w:ascii="Times New Roman" w:hAnsi="Times New Roman" w:cs="Times New Roman"/>
            <w:sz w:val="24"/>
            <w:szCs w:val="24"/>
          </w:rPr>
          <w:t>таблице 1</w:t>
        </w:r>
      </w:hyperlink>
      <w:r w:rsidRPr="00CC2C6E">
        <w:rPr>
          <w:rFonts w:ascii="Times New Roman" w:hAnsi="Times New Roman" w:cs="Times New Roman"/>
          <w:sz w:val="24"/>
          <w:szCs w:val="24"/>
        </w:rPr>
        <w:t xml:space="preserve"> приложения N 3 к Методике в </w:t>
      </w:r>
      <w:hyperlink r:id="rId77" w:history="1">
        <w:r w:rsidRPr="00CC2C6E">
          <w:rPr>
            <w:rFonts w:ascii="Times New Roman" w:hAnsi="Times New Roman" w:cs="Times New Roman"/>
            <w:sz w:val="24"/>
            <w:szCs w:val="24"/>
          </w:rPr>
          <w:t>графе 7</w:t>
        </w:r>
      </w:hyperlink>
      <w:r w:rsidRPr="00CC2C6E">
        <w:rPr>
          <w:rFonts w:ascii="Times New Roman" w:hAnsi="Times New Roman" w:cs="Times New Roman"/>
          <w:sz w:val="24"/>
          <w:szCs w:val="24"/>
        </w:rPr>
        <w:t xml:space="preserve"> указывается минимальная отпускная цена по </w:t>
      </w:r>
      <w:hyperlink r:id="rId78" w:history="1">
        <w:r w:rsidRPr="00CC2C6E">
          <w:rPr>
            <w:rFonts w:ascii="Times New Roman" w:hAnsi="Times New Roman" w:cs="Times New Roman"/>
            <w:sz w:val="24"/>
            <w:szCs w:val="24"/>
          </w:rPr>
          <w:t>графам 8</w:t>
        </w:r>
      </w:hyperlink>
      <w:r w:rsidRPr="00CC2C6E">
        <w:rPr>
          <w:rFonts w:ascii="Times New Roman" w:hAnsi="Times New Roman" w:cs="Times New Roman"/>
          <w:sz w:val="24"/>
          <w:szCs w:val="24"/>
        </w:rPr>
        <w:t xml:space="preserve"> - </w:t>
      </w:r>
      <w:hyperlink r:id="rId79" w:history="1">
        <w:r w:rsidRPr="00CC2C6E">
          <w:rPr>
            <w:rFonts w:ascii="Times New Roman" w:hAnsi="Times New Roman" w:cs="Times New Roman"/>
            <w:sz w:val="24"/>
            <w:szCs w:val="24"/>
          </w:rPr>
          <w:t>19</w:t>
        </w:r>
      </w:hyperlink>
      <w:r w:rsidRPr="00CC2C6E">
        <w:rPr>
          <w:rFonts w:ascii="Times New Roman" w:hAnsi="Times New Roman" w:cs="Times New Roman"/>
          <w:sz w:val="24"/>
          <w:szCs w:val="24"/>
        </w:rPr>
        <w:t xml:space="preserve">, то есть перед определением минимальной отпускной цены производителя на заявляемый лекарственный препарат в </w:t>
      </w:r>
      <w:proofErr w:type="spellStart"/>
      <w:r w:rsidRPr="00CC2C6E">
        <w:rPr>
          <w:rFonts w:ascii="Times New Roman" w:hAnsi="Times New Roman" w:cs="Times New Roman"/>
          <w:sz w:val="24"/>
          <w:szCs w:val="24"/>
        </w:rPr>
        <w:t>референтных</w:t>
      </w:r>
      <w:proofErr w:type="spellEnd"/>
      <w:r w:rsidRPr="00CC2C6E">
        <w:rPr>
          <w:rFonts w:ascii="Times New Roman" w:hAnsi="Times New Roman" w:cs="Times New Roman"/>
          <w:sz w:val="24"/>
          <w:szCs w:val="24"/>
        </w:rPr>
        <w:t xml:space="preserve"> странах рассчитывается минимальная отпускная цена производителя в каждой из </w:t>
      </w:r>
      <w:proofErr w:type="spellStart"/>
      <w:r w:rsidRPr="00CC2C6E">
        <w:rPr>
          <w:rFonts w:ascii="Times New Roman" w:hAnsi="Times New Roman" w:cs="Times New Roman"/>
          <w:sz w:val="24"/>
          <w:szCs w:val="24"/>
        </w:rPr>
        <w:t>референтных</w:t>
      </w:r>
      <w:proofErr w:type="spellEnd"/>
      <w:r w:rsidRPr="00CC2C6E">
        <w:rPr>
          <w:rFonts w:ascii="Times New Roman" w:hAnsi="Times New Roman" w:cs="Times New Roman"/>
          <w:sz w:val="24"/>
          <w:szCs w:val="24"/>
        </w:rPr>
        <w:t xml:space="preserve"> стран в соответствии с вышеизложенными требованиями.</w:t>
      </w:r>
      <w:proofErr w:type="gramEnd"/>
    </w:p>
    <w:p w:rsidR="00CC2C6E" w:rsidRPr="00CC2C6E" w:rsidRDefault="00CC2C6E" w:rsidP="00CC2C6E">
      <w:pPr>
        <w:autoSpaceDE w:val="0"/>
        <w:autoSpaceDN w:val="0"/>
        <w:adjustRightInd w:val="0"/>
        <w:spacing w:before="280" w:after="0" w:line="240" w:lineRule="auto"/>
        <w:ind w:firstLine="540"/>
        <w:jc w:val="both"/>
        <w:rPr>
          <w:rFonts w:ascii="Times New Roman" w:hAnsi="Times New Roman" w:cs="Times New Roman"/>
          <w:sz w:val="24"/>
          <w:szCs w:val="24"/>
        </w:rPr>
      </w:pPr>
      <w:r w:rsidRPr="00CC2C6E">
        <w:rPr>
          <w:rFonts w:ascii="Times New Roman" w:hAnsi="Times New Roman" w:cs="Times New Roman"/>
          <w:sz w:val="24"/>
          <w:szCs w:val="24"/>
        </w:rPr>
        <w:t xml:space="preserve">Таким образом, расчет среднего арифметического значения стоимости одной единицы действующего вещества лекарственных препаратов, имеющих ближайшие смежные дозировки с заявленным лекарственным препаратом, осуществляется отдельно для каждой </w:t>
      </w:r>
      <w:proofErr w:type="spellStart"/>
      <w:r w:rsidRPr="00CC2C6E">
        <w:rPr>
          <w:rFonts w:ascii="Times New Roman" w:hAnsi="Times New Roman" w:cs="Times New Roman"/>
          <w:sz w:val="24"/>
          <w:szCs w:val="24"/>
        </w:rPr>
        <w:t>референтной</w:t>
      </w:r>
      <w:proofErr w:type="spellEnd"/>
      <w:r w:rsidRPr="00CC2C6E">
        <w:rPr>
          <w:rFonts w:ascii="Times New Roman" w:hAnsi="Times New Roman" w:cs="Times New Roman"/>
          <w:sz w:val="24"/>
          <w:szCs w:val="24"/>
        </w:rPr>
        <w:t xml:space="preserve"> страны, где отсутствует заявленная дозировка этого лекарственного препарата.</w:t>
      </w:r>
    </w:p>
    <w:p w:rsidR="00CC2C6E" w:rsidRPr="00CC2C6E" w:rsidRDefault="00CC2C6E" w:rsidP="00CC2C6E">
      <w:pPr>
        <w:autoSpaceDE w:val="0"/>
        <w:autoSpaceDN w:val="0"/>
        <w:adjustRightInd w:val="0"/>
        <w:spacing w:after="0" w:line="240" w:lineRule="auto"/>
        <w:jc w:val="right"/>
        <w:rPr>
          <w:rFonts w:ascii="Times New Roman" w:hAnsi="Times New Roman" w:cs="Times New Roman"/>
          <w:sz w:val="24"/>
          <w:szCs w:val="24"/>
        </w:rPr>
      </w:pPr>
      <w:bookmarkStart w:id="0" w:name="_GoBack"/>
      <w:bookmarkEnd w:id="0"/>
      <w:r w:rsidRPr="00CC2C6E">
        <w:rPr>
          <w:rFonts w:ascii="Times New Roman" w:hAnsi="Times New Roman" w:cs="Times New Roman"/>
          <w:sz w:val="24"/>
          <w:szCs w:val="24"/>
        </w:rPr>
        <w:lastRenderedPageBreak/>
        <w:t>А.В.ДОЦЕНКО</w:t>
      </w:r>
    </w:p>
    <w:p w:rsidR="00CC2C6E" w:rsidRPr="00CC2C6E" w:rsidRDefault="00CC2C6E" w:rsidP="00CC2C6E">
      <w:pPr>
        <w:autoSpaceDE w:val="0"/>
        <w:autoSpaceDN w:val="0"/>
        <w:adjustRightInd w:val="0"/>
        <w:spacing w:after="0" w:line="240" w:lineRule="auto"/>
        <w:jc w:val="both"/>
        <w:rPr>
          <w:rFonts w:ascii="Times New Roman" w:hAnsi="Times New Roman" w:cs="Times New Roman"/>
          <w:sz w:val="24"/>
          <w:szCs w:val="24"/>
        </w:rPr>
      </w:pPr>
    </w:p>
    <w:p w:rsidR="00CC2C6E" w:rsidRPr="00CC2C6E" w:rsidRDefault="00CC2C6E" w:rsidP="00CC2C6E">
      <w:pPr>
        <w:autoSpaceDE w:val="0"/>
        <w:autoSpaceDN w:val="0"/>
        <w:adjustRightInd w:val="0"/>
        <w:spacing w:after="0" w:line="240" w:lineRule="auto"/>
        <w:jc w:val="both"/>
        <w:rPr>
          <w:rFonts w:ascii="Times New Roman" w:hAnsi="Times New Roman" w:cs="Times New Roman"/>
          <w:sz w:val="24"/>
          <w:szCs w:val="24"/>
        </w:rPr>
      </w:pPr>
    </w:p>
    <w:p w:rsidR="00627DC2" w:rsidRDefault="00627DC2" w:rsidP="00627DC2">
      <w:pPr>
        <w:pBdr>
          <w:top w:val="single" w:sz="6" w:space="0" w:color="auto"/>
        </w:pBdr>
        <w:autoSpaceDE w:val="0"/>
        <w:autoSpaceDN w:val="0"/>
        <w:adjustRightInd w:val="0"/>
        <w:spacing w:before="100" w:after="100" w:line="240" w:lineRule="auto"/>
        <w:jc w:val="both"/>
        <w:rPr>
          <w:rFonts w:ascii="Times New Roman" w:hAnsi="Times New Roman" w:cs="Times New Roman"/>
          <w:sz w:val="2"/>
          <w:szCs w:val="2"/>
        </w:rPr>
      </w:pPr>
    </w:p>
    <w:p w:rsidR="00627DC2" w:rsidRDefault="00627DC2" w:rsidP="00627DC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ОБЗОР СУДЕБНОЙ ПРАКТИКИ В СФЕРЕ РАЗМЕЩЕНИЯ ЗАКАЗОВ</w:t>
      </w:r>
    </w:p>
    <w:p w:rsidR="00627DC2" w:rsidRDefault="00627DC2" w:rsidP="00627DC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ДЛЯ ГОСУДАРСТВЕННЫХ И МУНИЦИПАЛЬНЫХ НУЖД</w:t>
      </w:r>
    </w:p>
    <w:p w:rsidR="00627DC2" w:rsidRDefault="00627DC2" w:rsidP="00627DC2">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(СЕНТЯБРЬ 2020 ГОДА)</w:t>
      </w:r>
    </w:p>
    <w:p w:rsidR="00627DC2" w:rsidRDefault="00627DC2" w:rsidP="00627DC2">
      <w:pPr>
        <w:autoSpaceDE w:val="0"/>
        <w:autoSpaceDN w:val="0"/>
        <w:adjustRightInd w:val="0"/>
        <w:spacing w:after="0" w:line="240" w:lineRule="auto"/>
        <w:jc w:val="both"/>
        <w:outlineLvl w:val="0"/>
        <w:rPr>
          <w:rFonts w:ascii="Times New Roman" w:hAnsi="Times New Roman" w:cs="Times New Roman"/>
          <w:sz w:val="24"/>
          <w:szCs w:val="24"/>
        </w:rPr>
      </w:pPr>
    </w:p>
    <w:p w:rsidR="00627DC2" w:rsidRDefault="00627DC2" w:rsidP="00627DC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Материал подготовлен с использованием правовых актов</w:t>
      </w:r>
    </w:p>
    <w:p w:rsidR="00627DC2" w:rsidRDefault="00627DC2" w:rsidP="00627DC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состоянию на 30 сентября 2020 года</w:t>
      </w:r>
    </w:p>
    <w:p w:rsidR="00627DC2" w:rsidRDefault="00627DC2" w:rsidP="00627DC2">
      <w:pPr>
        <w:autoSpaceDE w:val="0"/>
        <w:autoSpaceDN w:val="0"/>
        <w:adjustRightInd w:val="0"/>
        <w:spacing w:after="0" w:line="240" w:lineRule="auto"/>
        <w:jc w:val="both"/>
        <w:rPr>
          <w:rFonts w:ascii="Times New Roman" w:hAnsi="Times New Roman" w:cs="Times New Roman"/>
          <w:sz w:val="24"/>
          <w:szCs w:val="24"/>
        </w:rPr>
      </w:pPr>
    </w:p>
    <w:p w:rsidR="00627DC2" w:rsidRDefault="00627DC2" w:rsidP="00627DC2">
      <w:pPr>
        <w:autoSpaceDE w:val="0"/>
        <w:autoSpaceDN w:val="0"/>
        <w:adjustRightInd w:val="0"/>
        <w:spacing w:after="0" w:line="240" w:lineRule="auto"/>
        <w:ind w:firstLine="540"/>
        <w:jc w:val="both"/>
        <w:outlineLvl w:val="0"/>
        <w:rPr>
          <w:rFonts w:ascii="Times New Roman" w:hAnsi="Times New Roman" w:cs="Times New Roman"/>
          <w:sz w:val="24"/>
          <w:szCs w:val="24"/>
        </w:rPr>
      </w:pPr>
      <w:r>
        <w:rPr>
          <w:rFonts w:ascii="Times New Roman" w:hAnsi="Times New Roman" w:cs="Times New Roman"/>
          <w:b/>
          <w:bCs/>
          <w:sz w:val="24"/>
          <w:szCs w:val="24"/>
        </w:rPr>
        <w:t xml:space="preserve">1. Комиссия заказчика вправе отказывать организации </w:t>
      </w:r>
      <w:proofErr w:type="gramStart"/>
      <w:r>
        <w:rPr>
          <w:rFonts w:ascii="Times New Roman" w:hAnsi="Times New Roman" w:cs="Times New Roman"/>
          <w:b/>
          <w:bCs/>
          <w:sz w:val="24"/>
          <w:szCs w:val="24"/>
        </w:rPr>
        <w:t>в допуске к участию в закупке в связи с предоставлением</w:t>
      </w:r>
      <w:proofErr w:type="gramEnd"/>
      <w:r>
        <w:rPr>
          <w:rFonts w:ascii="Times New Roman" w:hAnsi="Times New Roman" w:cs="Times New Roman"/>
          <w:b/>
          <w:bCs/>
          <w:sz w:val="24"/>
          <w:szCs w:val="24"/>
        </w:rPr>
        <w:t xml:space="preserve"> недостоверных сведений только в случае наличия доказательств недостоверности.</w:t>
      </w:r>
    </w:p>
    <w:p w:rsidR="00627DC2" w:rsidRDefault="00627DC2" w:rsidP="00627DC2">
      <w:pPr>
        <w:autoSpaceDE w:val="0"/>
        <w:autoSpaceDN w:val="0"/>
        <w:adjustRightInd w:val="0"/>
        <w:spacing w:after="0" w:line="240" w:lineRule="auto"/>
        <w:jc w:val="both"/>
        <w:rPr>
          <w:rFonts w:ascii="Times New Roman" w:hAnsi="Times New Roman" w:cs="Times New Roman"/>
          <w:sz w:val="24"/>
          <w:szCs w:val="24"/>
        </w:rPr>
      </w:pPr>
    </w:p>
    <w:p w:rsidR="00627DC2" w:rsidRDefault="00627DC2" w:rsidP="00627DC2">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Заказчик проводил электронный аукцион на проведение работ по строительству, реконструкции, кап</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емонту, сносу объекта кап. строительства, предусматривающих проектную документацию, утвержденную в порядке, установленном законодательством о градостроительной деятельности на право заключения контракта на выполнение работ по строительству объекта капитального строительства.</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Федеральную антимонопольную службу поступила жалоба Заявителя на действия Аукционной комиссии при проведении Заказчиком, Уполномоченным органом, Аукционной комиссией, Оператором электронной площадки Аукциона.</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результате рассмотрения обращения и осуществления в соответствии с </w:t>
      </w:r>
      <w:hyperlink r:id="rId80" w:history="1">
        <w:r>
          <w:rPr>
            <w:rFonts w:ascii="Times New Roman" w:hAnsi="Times New Roman" w:cs="Times New Roman"/>
            <w:color w:val="0000FF"/>
            <w:sz w:val="24"/>
            <w:szCs w:val="24"/>
          </w:rPr>
          <w:t>пунктом 1 части 15 статьи 99</w:t>
        </w:r>
      </w:hyperlink>
      <w:r>
        <w:rPr>
          <w:rFonts w:ascii="Times New Roman" w:hAnsi="Times New Roman" w:cs="Times New Roman"/>
          <w:sz w:val="24"/>
          <w:szCs w:val="24"/>
        </w:rPr>
        <w:t xml:space="preserve"> Закона о контрактной системе внеплановой проверки Комиссия установила следующее.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соответствии с </w:t>
      </w:r>
      <w:hyperlink r:id="rId81" w:history="1">
        <w:r>
          <w:rPr>
            <w:rFonts w:ascii="Times New Roman" w:hAnsi="Times New Roman" w:cs="Times New Roman"/>
            <w:color w:val="0000FF"/>
            <w:sz w:val="24"/>
            <w:szCs w:val="24"/>
          </w:rPr>
          <w:t>частью 2 статьи 69</w:t>
        </w:r>
      </w:hyperlink>
      <w:r>
        <w:rPr>
          <w:rFonts w:ascii="Times New Roman" w:hAnsi="Times New Roman" w:cs="Times New Roman"/>
          <w:sz w:val="24"/>
          <w:szCs w:val="24"/>
        </w:rPr>
        <w:t xml:space="preserve"> Закона о контрактной системе аукционной комиссией на основании результатов рассмотрения вторых частей заявок на участие в электронном аукционе принимается решение о соответствии или о несоответствии заявки на участие в таком аукционе требованиям, установленным документацией о таком аукционе, в порядке и по основаниям, которые предусмотрены </w:t>
      </w:r>
      <w:hyperlink r:id="rId82" w:history="1">
        <w:r>
          <w:rPr>
            <w:rFonts w:ascii="Times New Roman" w:hAnsi="Times New Roman" w:cs="Times New Roman"/>
            <w:color w:val="0000FF"/>
            <w:sz w:val="24"/>
            <w:szCs w:val="24"/>
          </w:rPr>
          <w:t>статьей 69</w:t>
        </w:r>
      </w:hyperlink>
      <w:r>
        <w:rPr>
          <w:rFonts w:ascii="Times New Roman" w:hAnsi="Times New Roman" w:cs="Times New Roman"/>
          <w:sz w:val="24"/>
          <w:szCs w:val="24"/>
        </w:rPr>
        <w:t xml:space="preserve"> Закона о контрактной системе.</w:t>
      </w:r>
      <w:proofErr w:type="gramEnd"/>
      <w:r>
        <w:rPr>
          <w:rFonts w:ascii="Times New Roman" w:hAnsi="Times New Roman" w:cs="Times New Roman"/>
          <w:sz w:val="24"/>
          <w:szCs w:val="24"/>
        </w:rPr>
        <w:t xml:space="preserve"> Для принятия указанного решения аукционная комиссия рассматривает информацию о подавшем данную заявку участнике такого аукциона, содержащуюся в реестре участников такого аукциона, получивших аккредитацию на электронной площадке.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83" w:history="1">
        <w:r>
          <w:rPr>
            <w:rFonts w:ascii="Times New Roman" w:hAnsi="Times New Roman" w:cs="Times New Roman"/>
            <w:color w:val="0000FF"/>
            <w:sz w:val="24"/>
            <w:szCs w:val="24"/>
          </w:rPr>
          <w:t>частью 6 статьи 69</w:t>
        </w:r>
      </w:hyperlink>
      <w:r>
        <w:rPr>
          <w:rFonts w:ascii="Times New Roman" w:hAnsi="Times New Roman" w:cs="Times New Roman"/>
          <w:sz w:val="24"/>
          <w:szCs w:val="24"/>
        </w:rPr>
        <w:t xml:space="preserve"> Закона о контрактной системе заявка на участие в электронном аукционе признается не соответствующей требованиям, установленным документацией о таком аукционе, в случае: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1) непредставления документов и информации, которые предусмотрены </w:t>
      </w:r>
      <w:hyperlink r:id="rId84" w:history="1">
        <w:r>
          <w:rPr>
            <w:rFonts w:ascii="Times New Roman" w:hAnsi="Times New Roman" w:cs="Times New Roman"/>
            <w:color w:val="0000FF"/>
            <w:sz w:val="24"/>
            <w:szCs w:val="24"/>
          </w:rPr>
          <w:t>частью 11 статьи 24.1</w:t>
        </w:r>
      </w:hyperlink>
      <w:r>
        <w:rPr>
          <w:rFonts w:ascii="Times New Roman" w:hAnsi="Times New Roman" w:cs="Times New Roman"/>
          <w:sz w:val="24"/>
          <w:szCs w:val="24"/>
        </w:rPr>
        <w:t xml:space="preserve">, </w:t>
      </w:r>
      <w:hyperlink r:id="rId85" w:history="1">
        <w:r>
          <w:rPr>
            <w:rFonts w:ascii="Times New Roman" w:hAnsi="Times New Roman" w:cs="Times New Roman"/>
            <w:color w:val="0000FF"/>
            <w:sz w:val="24"/>
            <w:szCs w:val="24"/>
          </w:rPr>
          <w:t>частями 3</w:t>
        </w:r>
      </w:hyperlink>
      <w:r>
        <w:rPr>
          <w:rFonts w:ascii="Times New Roman" w:hAnsi="Times New Roman" w:cs="Times New Roman"/>
          <w:sz w:val="24"/>
          <w:szCs w:val="24"/>
        </w:rPr>
        <w:t xml:space="preserve"> и </w:t>
      </w:r>
      <w:hyperlink r:id="rId86" w:history="1">
        <w:r>
          <w:rPr>
            <w:rFonts w:ascii="Times New Roman" w:hAnsi="Times New Roman" w:cs="Times New Roman"/>
            <w:color w:val="0000FF"/>
            <w:sz w:val="24"/>
            <w:szCs w:val="24"/>
          </w:rPr>
          <w:t>5 статьи 66</w:t>
        </w:r>
      </w:hyperlink>
      <w:r>
        <w:rPr>
          <w:rFonts w:ascii="Times New Roman" w:hAnsi="Times New Roman" w:cs="Times New Roman"/>
          <w:sz w:val="24"/>
          <w:szCs w:val="24"/>
        </w:rPr>
        <w:t xml:space="preserve"> Закона о контрактной системе, несоответствия указанных документов и информации требованиям, установленным документацией о таком аукционе,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roofErr w:type="gramEnd"/>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2) несоответствия участника такого аукциона требованиям, установленным в соответствии с </w:t>
      </w:r>
      <w:hyperlink r:id="rId87" w:history="1">
        <w:r>
          <w:rPr>
            <w:rFonts w:ascii="Times New Roman" w:hAnsi="Times New Roman" w:cs="Times New Roman"/>
            <w:color w:val="0000FF"/>
            <w:sz w:val="24"/>
            <w:szCs w:val="24"/>
          </w:rPr>
          <w:t>частью 1</w:t>
        </w:r>
      </w:hyperlink>
      <w:r>
        <w:rPr>
          <w:rFonts w:ascii="Times New Roman" w:hAnsi="Times New Roman" w:cs="Times New Roman"/>
          <w:sz w:val="24"/>
          <w:szCs w:val="24"/>
        </w:rPr>
        <w:t xml:space="preserve">, </w:t>
      </w:r>
      <w:hyperlink r:id="rId88" w:history="1">
        <w:r>
          <w:rPr>
            <w:rFonts w:ascii="Times New Roman" w:hAnsi="Times New Roman" w:cs="Times New Roman"/>
            <w:color w:val="0000FF"/>
            <w:sz w:val="24"/>
            <w:szCs w:val="24"/>
          </w:rPr>
          <w:t>частями 1.1</w:t>
        </w:r>
      </w:hyperlink>
      <w:r>
        <w:rPr>
          <w:rFonts w:ascii="Times New Roman" w:hAnsi="Times New Roman" w:cs="Times New Roman"/>
          <w:sz w:val="24"/>
          <w:szCs w:val="24"/>
        </w:rPr>
        <w:t xml:space="preserve">, </w:t>
      </w:r>
      <w:hyperlink r:id="rId89" w:history="1">
        <w:r>
          <w:rPr>
            <w:rFonts w:ascii="Times New Roman" w:hAnsi="Times New Roman" w:cs="Times New Roman"/>
            <w:color w:val="0000FF"/>
            <w:sz w:val="24"/>
            <w:szCs w:val="24"/>
          </w:rPr>
          <w:t>2</w:t>
        </w:r>
      </w:hyperlink>
      <w:r>
        <w:rPr>
          <w:rFonts w:ascii="Times New Roman" w:hAnsi="Times New Roman" w:cs="Times New Roman"/>
          <w:sz w:val="24"/>
          <w:szCs w:val="24"/>
        </w:rPr>
        <w:t xml:space="preserve"> и </w:t>
      </w:r>
      <w:hyperlink r:id="rId90" w:history="1">
        <w:r>
          <w:rPr>
            <w:rFonts w:ascii="Times New Roman" w:hAnsi="Times New Roman" w:cs="Times New Roman"/>
            <w:color w:val="0000FF"/>
            <w:sz w:val="24"/>
            <w:szCs w:val="24"/>
          </w:rPr>
          <w:t>2.1</w:t>
        </w:r>
      </w:hyperlink>
      <w:r>
        <w:rPr>
          <w:rFonts w:ascii="Times New Roman" w:hAnsi="Times New Roman" w:cs="Times New Roman"/>
          <w:sz w:val="24"/>
          <w:szCs w:val="24"/>
        </w:rPr>
        <w:t xml:space="preserve"> (при наличии таких требований) статьи 31 Закона о контрактной системе;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3) предусмотренном нормативными правовыми актами, принятыми в соответствии со </w:t>
      </w:r>
      <w:hyperlink r:id="rId91" w:history="1">
        <w:r>
          <w:rPr>
            <w:rFonts w:ascii="Times New Roman" w:hAnsi="Times New Roman" w:cs="Times New Roman"/>
            <w:color w:val="0000FF"/>
            <w:sz w:val="24"/>
            <w:szCs w:val="24"/>
          </w:rPr>
          <w:t>статьей 14</w:t>
        </w:r>
      </w:hyperlink>
      <w:r>
        <w:rPr>
          <w:rFonts w:ascii="Times New Roman" w:hAnsi="Times New Roman" w:cs="Times New Roman"/>
          <w:sz w:val="24"/>
          <w:szCs w:val="24"/>
        </w:rPr>
        <w:t xml:space="preserve"> Закона о контрактной системе.</w:t>
      </w:r>
      <w:proofErr w:type="gramEnd"/>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92" w:history="1">
        <w:r>
          <w:rPr>
            <w:rFonts w:ascii="Times New Roman" w:hAnsi="Times New Roman" w:cs="Times New Roman"/>
            <w:color w:val="0000FF"/>
            <w:sz w:val="24"/>
            <w:szCs w:val="24"/>
          </w:rPr>
          <w:t>частью 7 статьи 69</w:t>
        </w:r>
      </w:hyperlink>
      <w:r>
        <w:rPr>
          <w:rFonts w:ascii="Times New Roman" w:hAnsi="Times New Roman" w:cs="Times New Roman"/>
          <w:sz w:val="24"/>
          <w:szCs w:val="24"/>
        </w:rPr>
        <w:t xml:space="preserve"> Закона о контрактной системе принятие решения о несоответствии заявки на участие в электронном аукционе требованиям, установленным документацией о таком аукционе, по основаниям, не предусмотренным </w:t>
      </w:r>
      <w:hyperlink r:id="rId93" w:history="1">
        <w:r>
          <w:rPr>
            <w:rFonts w:ascii="Times New Roman" w:hAnsi="Times New Roman" w:cs="Times New Roman"/>
            <w:color w:val="0000FF"/>
            <w:sz w:val="24"/>
            <w:szCs w:val="24"/>
          </w:rPr>
          <w:t>частью 6 статьи 69</w:t>
        </w:r>
      </w:hyperlink>
      <w:r>
        <w:rPr>
          <w:rFonts w:ascii="Times New Roman" w:hAnsi="Times New Roman" w:cs="Times New Roman"/>
          <w:sz w:val="24"/>
          <w:szCs w:val="24"/>
        </w:rPr>
        <w:t xml:space="preserve"> Закона о контрактной системе, не допускается.</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Согласно протоколу подведения итогов электронного аукциона от 13.03.2020 заявка с идентификационным номером "2" (Заявитель) признана не соответствующей требованиям документации об Аукционе на основании </w:t>
      </w:r>
      <w:hyperlink r:id="rId94" w:history="1">
        <w:r>
          <w:rPr>
            <w:rFonts w:ascii="Times New Roman" w:hAnsi="Times New Roman" w:cs="Times New Roman"/>
            <w:color w:val="0000FF"/>
            <w:sz w:val="24"/>
            <w:szCs w:val="24"/>
          </w:rPr>
          <w:t>пункта 1 части 6 статьи 69</w:t>
        </w:r>
      </w:hyperlink>
      <w:r>
        <w:rPr>
          <w:rFonts w:ascii="Times New Roman" w:hAnsi="Times New Roman" w:cs="Times New Roman"/>
          <w:sz w:val="24"/>
          <w:szCs w:val="24"/>
        </w:rPr>
        <w:t xml:space="preserve"> Закона о контрактной системе, а именно: "участником предоставлены копии актов о приемке выполненных работ, часть которых не соответствует требованиям по обязательным реквизитам, установленным </w:t>
      </w:r>
      <w:hyperlink r:id="rId95" w:history="1">
        <w:r>
          <w:rPr>
            <w:rFonts w:ascii="Times New Roman" w:hAnsi="Times New Roman" w:cs="Times New Roman"/>
            <w:color w:val="0000FF"/>
            <w:sz w:val="24"/>
            <w:szCs w:val="24"/>
          </w:rPr>
          <w:t>частью 2 статьи 9</w:t>
        </w:r>
      </w:hyperlink>
      <w:r>
        <w:rPr>
          <w:rFonts w:ascii="Times New Roman" w:hAnsi="Times New Roman" w:cs="Times New Roman"/>
          <w:sz w:val="24"/>
          <w:szCs w:val="24"/>
        </w:rPr>
        <w:t xml:space="preserve"> Федерального закона "О бухгалтерском</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учете</w:t>
      </w:r>
      <w:proofErr w:type="gramEnd"/>
      <w:r>
        <w:rPr>
          <w:rFonts w:ascii="Times New Roman" w:hAnsi="Times New Roman" w:cs="Times New Roman"/>
          <w:sz w:val="24"/>
          <w:szCs w:val="24"/>
        </w:rPr>
        <w:t>": отсутствуют печать, подписи, акты не в полном объеме".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Согласно </w:t>
      </w:r>
      <w:hyperlink r:id="rId96" w:history="1">
        <w:r>
          <w:rPr>
            <w:rFonts w:ascii="Times New Roman" w:hAnsi="Times New Roman" w:cs="Times New Roman"/>
            <w:color w:val="0000FF"/>
            <w:sz w:val="24"/>
            <w:szCs w:val="24"/>
          </w:rPr>
          <w:t>пункту 2</w:t>
        </w:r>
      </w:hyperlink>
      <w:r>
        <w:rPr>
          <w:rFonts w:ascii="Times New Roman" w:hAnsi="Times New Roman" w:cs="Times New Roman"/>
          <w:sz w:val="24"/>
          <w:szCs w:val="24"/>
        </w:rPr>
        <w:t xml:space="preserve"> приложения N 1 к Постановлению Правительства Российской Федерации от 04.02.2015 N 99 "Об установлении дополнительных требований к участникам закупки отдельных видов товаров, работ, услуг, случаев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w:t>
      </w:r>
      <w:proofErr w:type="gramEnd"/>
      <w:r>
        <w:rPr>
          <w:rFonts w:ascii="Times New Roman" w:hAnsi="Times New Roman" w:cs="Times New Roman"/>
          <w:sz w:val="24"/>
          <w:szCs w:val="24"/>
        </w:rPr>
        <w:t xml:space="preserve"> уровень квалификации, а также документов, подтверждающих соответствие участников закупки указанным дополнительным требованиям" (далее - Постановление Правительства N 99) к участникам закупки на выполнение работ по строительству, реконструкции, капитальному ремонту, сносу объекта капитального строительства, за исключением линейного объекта, если начальная (максимальная) цена контракта (цена лота) превышает 10 </w:t>
      </w:r>
      <w:proofErr w:type="gramStart"/>
      <w:r>
        <w:rPr>
          <w:rFonts w:ascii="Times New Roman" w:hAnsi="Times New Roman" w:cs="Times New Roman"/>
          <w:sz w:val="24"/>
          <w:szCs w:val="24"/>
        </w:rPr>
        <w:t>млн</w:t>
      </w:r>
      <w:proofErr w:type="gramEnd"/>
      <w:r>
        <w:rPr>
          <w:rFonts w:ascii="Times New Roman" w:hAnsi="Times New Roman" w:cs="Times New Roman"/>
          <w:sz w:val="24"/>
          <w:szCs w:val="24"/>
        </w:rPr>
        <w:t xml:space="preserve"> рублей, устанавливается требование о наличии за последние 3 года до даты подачи заявки на участие в закупке опыта исполнения (с учетом правопреемства) одного контракта (договора) на выполнение работ по строительству, реконструкции, капитальному ремонту, сносу объекта капитального строительства (за исключением линейного объекта). При этом стоимость такого исполненного контракта (договора) составляет не менее 20 процентов начальной (максимальной) цены контракта (цены лота), на право заключить который проводится закупка, если начальная (максимальная) цена контракта (цена лота) превышает 1 </w:t>
      </w:r>
      <w:proofErr w:type="gramStart"/>
      <w:r>
        <w:rPr>
          <w:rFonts w:ascii="Times New Roman" w:hAnsi="Times New Roman" w:cs="Times New Roman"/>
          <w:sz w:val="24"/>
          <w:szCs w:val="24"/>
        </w:rPr>
        <w:t>млрд</w:t>
      </w:r>
      <w:proofErr w:type="gramEnd"/>
      <w:r>
        <w:rPr>
          <w:rFonts w:ascii="Times New Roman" w:hAnsi="Times New Roman" w:cs="Times New Roman"/>
          <w:sz w:val="24"/>
          <w:szCs w:val="24"/>
        </w:rPr>
        <w:t xml:space="preserve"> рублей.</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При этом к документам, подтверждающим соответствие участников закупки дополнительным требованиям, относятся: копия исполненного контракта (договора); копия акта (актов) выполненных работ; копия разрешения на ввод объекта капитального строительства в эксплуатацию (за исключением случаев, при которых разрешение на ввод объекта капитального строительства в эксплуатацию не выдается в соответствии с градостроительным законодательством Российской Федерации).</w:t>
      </w:r>
      <w:proofErr w:type="gramEnd"/>
      <w:r>
        <w:rPr>
          <w:rFonts w:ascii="Times New Roman" w:hAnsi="Times New Roman" w:cs="Times New Roman"/>
          <w:sz w:val="24"/>
          <w:szCs w:val="24"/>
        </w:rPr>
        <w:t xml:space="preserve"> Указанные документы должны быть подписаны не ранее чем за 3 года до даты окончания срока подачи заявок на участие в закупке.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Согласно представленной на заседание Комиссии заявке Заявителя для подтверждения наличия опыта в соответствии с </w:t>
      </w:r>
      <w:hyperlink r:id="rId97" w:history="1">
        <w:r>
          <w:rPr>
            <w:rFonts w:ascii="Times New Roman" w:hAnsi="Times New Roman" w:cs="Times New Roman"/>
            <w:color w:val="0000FF"/>
            <w:sz w:val="24"/>
            <w:szCs w:val="24"/>
          </w:rPr>
          <w:t>Постановлением</w:t>
        </w:r>
      </w:hyperlink>
      <w:r>
        <w:rPr>
          <w:rFonts w:ascii="Times New Roman" w:hAnsi="Times New Roman" w:cs="Times New Roman"/>
          <w:sz w:val="24"/>
          <w:szCs w:val="24"/>
        </w:rPr>
        <w:t xml:space="preserve"> Правительства N 99 представлены: "Договор генерального подряда N 03/01 от 12.01.2017 на выполнение работ по "строительству многоквартирного жилого дома со встроенными нежилыми помещениями", заключенный между Заявителем и ООО "С" на сумму 385 </w:t>
      </w:r>
      <w:proofErr w:type="gramStart"/>
      <w:r>
        <w:rPr>
          <w:rFonts w:ascii="Times New Roman" w:hAnsi="Times New Roman" w:cs="Times New Roman"/>
          <w:sz w:val="24"/>
          <w:szCs w:val="24"/>
        </w:rPr>
        <w:t>млн</w:t>
      </w:r>
      <w:proofErr w:type="gramEnd"/>
      <w:r>
        <w:rPr>
          <w:rFonts w:ascii="Times New Roman" w:hAnsi="Times New Roman" w:cs="Times New Roman"/>
          <w:sz w:val="24"/>
          <w:szCs w:val="24"/>
        </w:rPr>
        <w:t xml:space="preserve"> рублей. Акты о приемке выполненных работ, Акт приемки законченного строительством объекта от 04.06.2018, подтверждающий факт исполнения заявителем строительных работ на сумму 385 </w:t>
      </w:r>
      <w:proofErr w:type="gramStart"/>
      <w:r>
        <w:rPr>
          <w:rFonts w:ascii="Times New Roman" w:hAnsi="Times New Roman" w:cs="Times New Roman"/>
          <w:sz w:val="24"/>
          <w:szCs w:val="24"/>
        </w:rPr>
        <w:t>млн</w:t>
      </w:r>
      <w:proofErr w:type="gramEnd"/>
      <w:r>
        <w:rPr>
          <w:rFonts w:ascii="Times New Roman" w:hAnsi="Times New Roman" w:cs="Times New Roman"/>
          <w:sz w:val="24"/>
          <w:szCs w:val="24"/>
        </w:rPr>
        <w:t xml:space="preserve"> рублей, Разрешение на ввод в эксплуатацию от 24.07.2018. N 13-ru 13301000-81-2018.</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При этом представителями Заказчика, Уполномоченного органа на заседании Комиссии не представлено документов и сведений, позволяющих Комиссии прийти к выводу о том, что Заявителем в составе заявки не представлены документы, подтверждающие выполнение Заявителем работ по строительству, реконструкции, капитальному ремонту, сносу объекта капитального строительства (за исключением линейного объекта) на сумму не менее 20 процентов начальной (максимальной) цены контракта настоящего Аукциона, в соответствии</w:t>
      </w:r>
      <w:proofErr w:type="gramEnd"/>
      <w:r>
        <w:rPr>
          <w:rFonts w:ascii="Times New Roman" w:hAnsi="Times New Roman" w:cs="Times New Roman"/>
          <w:sz w:val="24"/>
          <w:szCs w:val="24"/>
        </w:rPr>
        <w:t xml:space="preserve"> с требованиями </w:t>
      </w:r>
      <w:hyperlink r:id="rId98" w:history="1">
        <w:r>
          <w:rPr>
            <w:rFonts w:ascii="Times New Roman" w:hAnsi="Times New Roman" w:cs="Times New Roman"/>
            <w:color w:val="0000FF"/>
            <w:sz w:val="24"/>
            <w:szCs w:val="24"/>
          </w:rPr>
          <w:t>пункта 2</w:t>
        </w:r>
      </w:hyperlink>
      <w:r>
        <w:rPr>
          <w:rFonts w:ascii="Times New Roman" w:hAnsi="Times New Roman" w:cs="Times New Roman"/>
          <w:sz w:val="24"/>
          <w:szCs w:val="24"/>
        </w:rPr>
        <w:t xml:space="preserve"> приложения N 1 к Постановлению Правительства Российской Федерации N 99.</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На основании изложенного действия Аукционной комиссии, принявшей решение о несоответствии заявки Заявителя требованиям документации об Аукционе и </w:t>
      </w:r>
      <w:hyperlink r:id="rId99" w:history="1">
        <w:proofErr w:type="gramStart"/>
        <w:r>
          <w:rPr>
            <w:rFonts w:ascii="Times New Roman" w:hAnsi="Times New Roman" w:cs="Times New Roman"/>
            <w:color w:val="0000FF"/>
            <w:sz w:val="24"/>
            <w:szCs w:val="24"/>
          </w:rPr>
          <w:t>Закону</w:t>
        </w:r>
        <w:proofErr w:type="gramEnd"/>
      </w:hyperlink>
      <w:r>
        <w:rPr>
          <w:rFonts w:ascii="Times New Roman" w:hAnsi="Times New Roman" w:cs="Times New Roman"/>
          <w:sz w:val="24"/>
          <w:szCs w:val="24"/>
        </w:rPr>
        <w:t xml:space="preserve"> о контрактной системе, нарушают </w:t>
      </w:r>
      <w:hyperlink r:id="rId100" w:history="1">
        <w:r>
          <w:rPr>
            <w:rFonts w:ascii="Times New Roman" w:hAnsi="Times New Roman" w:cs="Times New Roman"/>
            <w:color w:val="0000FF"/>
            <w:sz w:val="24"/>
            <w:szCs w:val="24"/>
          </w:rPr>
          <w:t>часть 7 статьи 69</w:t>
        </w:r>
      </w:hyperlink>
      <w:r>
        <w:rPr>
          <w:rFonts w:ascii="Times New Roman" w:hAnsi="Times New Roman" w:cs="Times New Roman"/>
          <w:sz w:val="24"/>
          <w:szCs w:val="24"/>
        </w:rPr>
        <w:t xml:space="preserve"> Закона о контрактной системе, что содержит признаки состава административного правонарушения, предусмотренного </w:t>
      </w:r>
      <w:hyperlink r:id="rId101" w:history="1">
        <w:r>
          <w:rPr>
            <w:rFonts w:ascii="Times New Roman" w:hAnsi="Times New Roman" w:cs="Times New Roman"/>
            <w:color w:val="0000FF"/>
            <w:sz w:val="24"/>
            <w:szCs w:val="24"/>
          </w:rPr>
          <w:t>частью 2 статьи 7.30</w:t>
        </w:r>
      </w:hyperlink>
      <w:r>
        <w:rPr>
          <w:rFonts w:ascii="Times New Roman" w:hAnsi="Times New Roman" w:cs="Times New Roman"/>
          <w:sz w:val="24"/>
          <w:szCs w:val="24"/>
        </w:rPr>
        <w:t xml:space="preserve"> Кодекса Российской Федерации об административных правонарушениях.</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Заказчик, не согласившись с решением ФАС России, обжаловал его в судебном порядке. Суд, рассмотрев материалы дела, заслушав мнения сторон, пришел к следующим выводам: "Судом обращено внимание на то, что </w:t>
      </w:r>
      <w:hyperlink r:id="rId102" w:history="1">
        <w:r>
          <w:rPr>
            <w:rFonts w:ascii="Times New Roman" w:hAnsi="Times New Roman" w:cs="Times New Roman"/>
            <w:color w:val="0000FF"/>
            <w:sz w:val="24"/>
            <w:szCs w:val="24"/>
          </w:rPr>
          <w:t>Постановление</w:t>
        </w:r>
      </w:hyperlink>
      <w:r>
        <w:rPr>
          <w:rFonts w:ascii="Times New Roman" w:hAnsi="Times New Roman" w:cs="Times New Roman"/>
          <w:sz w:val="24"/>
          <w:szCs w:val="24"/>
        </w:rPr>
        <w:t xml:space="preserve"> Правительства N 99 не предусматривает требований к комплектности и к оформлению документов, представляемым участниками для подтверждения требуемого опыта.</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Подпунктом 11 пункта 18 Информационной карты Аукциона Документации установлены Дополнительные требования к участникам закупки: наличие за последние 3 года до даты подачи заявки на участие в закупке опыта исполнения (с учетом правопреемства) одного контракта (договора) на выполнение работ по строительству, реконструкции, капитальному ремонту, сносу объекта капитального строительства (за исключением линейного объекта).</w:t>
      </w:r>
      <w:proofErr w:type="gramEnd"/>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При этом стоимость такого одного исполненного контракта (договора) должна составлять: не менее 20 процентов начальной (максимальной) цены контракта (цены лота), на право заключить который проводится закупка, если начальная (максимальная) цена контракта (цена лота) превышает 1 </w:t>
      </w:r>
      <w:proofErr w:type="gramStart"/>
      <w:r>
        <w:rPr>
          <w:rFonts w:ascii="Times New Roman" w:hAnsi="Times New Roman" w:cs="Times New Roman"/>
          <w:sz w:val="24"/>
          <w:szCs w:val="24"/>
        </w:rPr>
        <w:t>млрд</w:t>
      </w:r>
      <w:proofErr w:type="gramEnd"/>
      <w:r>
        <w:rPr>
          <w:rFonts w:ascii="Times New Roman" w:hAnsi="Times New Roman" w:cs="Times New Roman"/>
          <w:sz w:val="24"/>
          <w:szCs w:val="24"/>
        </w:rPr>
        <w:t xml:space="preserve"> рублей.</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Согласно представленной заявке ООО "</w:t>
      </w:r>
      <w:proofErr w:type="spellStart"/>
      <w:r>
        <w:rPr>
          <w:rFonts w:ascii="Times New Roman" w:hAnsi="Times New Roman" w:cs="Times New Roman"/>
          <w:sz w:val="24"/>
          <w:szCs w:val="24"/>
        </w:rPr>
        <w:t>ЭлитСтрой</w:t>
      </w:r>
      <w:proofErr w:type="spellEnd"/>
      <w:r>
        <w:rPr>
          <w:rFonts w:ascii="Times New Roman" w:hAnsi="Times New Roman" w:cs="Times New Roman"/>
          <w:sz w:val="24"/>
          <w:szCs w:val="24"/>
        </w:rPr>
        <w:t xml:space="preserve">" для подтверждения наличия опыта в соответствии с </w:t>
      </w:r>
      <w:hyperlink r:id="rId103" w:history="1">
        <w:r>
          <w:rPr>
            <w:rFonts w:ascii="Times New Roman" w:hAnsi="Times New Roman" w:cs="Times New Roman"/>
            <w:color w:val="0000FF"/>
            <w:sz w:val="24"/>
            <w:szCs w:val="24"/>
          </w:rPr>
          <w:t>Постановлением</w:t>
        </w:r>
      </w:hyperlink>
      <w:r>
        <w:rPr>
          <w:rFonts w:ascii="Times New Roman" w:hAnsi="Times New Roman" w:cs="Times New Roman"/>
          <w:sz w:val="24"/>
          <w:szCs w:val="24"/>
        </w:rPr>
        <w:t xml:space="preserve"> Правительства N 99 представлены:</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"Договор генерального подряда N 03/01 от 12.01.2017 на выполнение работ по "строительству многоквартирного жилого дома со встроенными нежилыми помещениями", заключенный межд</w:t>
      </w:r>
      <w:proofErr w:type="gramStart"/>
      <w:r>
        <w:rPr>
          <w:rFonts w:ascii="Times New Roman" w:hAnsi="Times New Roman" w:cs="Times New Roman"/>
          <w:sz w:val="24"/>
          <w:szCs w:val="24"/>
        </w:rPr>
        <w:t>у ООО</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ЭлитСтрой</w:t>
      </w:r>
      <w:proofErr w:type="spellEnd"/>
      <w:r>
        <w:rPr>
          <w:rFonts w:ascii="Times New Roman" w:hAnsi="Times New Roman" w:cs="Times New Roman"/>
          <w:sz w:val="24"/>
          <w:szCs w:val="24"/>
        </w:rPr>
        <w:t>" и ООО "</w:t>
      </w:r>
      <w:proofErr w:type="spellStart"/>
      <w:r>
        <w:rPr>
          <w:rFonts w:ascii="Times New Roman" w:hAnsi="Times New Roman" w:cs="Times New Roman"/>
          <w:sz w:val="24"/>
          <w:szCs w:val="24"/>
        </w:rPr>
        <w:t>СолараИнвест</w:t>
      </w:r>
      <w:proofErr w:type="spellEnd"/>
      <w:r>
        <w:rPr>
          <w:rFonts w:ascii="Times New Roman" w:hAnsi="Times New Roman" w:cs="Times New Roman"/>
          <w:sz w:val="24"/>
          <w:szCs w:val="24"/>
        </w:rPr>
        <w:t>" на сумму 385 000 000 рублей;</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 Акты о приемке выполненных работ;</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 Акт приемки законченного строительством объекта от 04.06.2018, подтверждающий факт исполнения заявителем строительных работ на сумму 385 </w:t>
      </w:r>
      <w:proofErr w:type="gramStart"/>
      <w:r>
        <w:rPr>
          <w:rFonts w:ascii="Times New Roman" w:hAnsi="Times New Roman" w:cs="Times New Roman"/>
          <w:sz w:val="24"/>
          <w:szCs w:val="24"/>
        </w:rPr>
        <w:t>млн</w:t>
      </w:r>
      <w:proofErr w:type="gramEnd"/>
      <w:r>
        <w:rPr>
          <w:rFonts w:ascii="Times New Roman" w:hAnsi="Times New Roman" w:cs="Times New Roman"/>
          <w:sz w:val="24"/>
          <w:szCs w:val="24"/>
        </w:rPr>
        <w:t xml:space="preserve"> рублей (</w:t>
      </w:r>
      <w:hyperlink r:id="rId104" w:history="1">
        <w:r>
          <w:rPr>
            <w:rFonts w:ascii="Times New Roman" w:hAnsi="Times New Roman" w:cs="Times New Roman"/>
            <w:color w:val="0000FF"/>
            <w:sz w:val="24"/>
            <w:szCs w:val="24"/>
          </w:rPr>
          <w:t>форма N КС-11</w:t>
        </w:r>
      </w:hyperlink>
      <w:r>
        <w:rPr>
          <w:rFonts w:ascii="Times New Roman" w:hAnsi="Times New Roman" w:cs="Times New Roman"/>
          <w:sz w:val="24"/>
          <w:szCs w:val="24"/>
        </w:rPr>
        <w:t>);</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Разрешение на ввод в эксплуатацию от 24.07.2018 N 13-13301000-81-2018.</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Судом установлено, что представителями Заказчика, Уполномоченного органа на заседании Комиссии ФАС России не представлено документов и сведений, позволяющих Комиссии ФАС России прийти к выводу о том, что ООО "</w:t>
      </w:r>
      <w:proofErr w:type="spellStart"/>
      <w:r>
        <w:rPr>
          <w:rFonts w:ascii="Times New Roman" w:hAnsi="Times New Roman" w:cs="Times New Roman"/>
          <w:sz w:val="24"/>
          <w:szCs w:val="24"/>
        </w:rPr>
        <w:t>ЭлитСтрой</w:t>
      </w:r>
      <w:proofErr w:type="spellEnd"/>
      <w:r>
        <w:rPr>
          <w:rFonts w:ascii="Times New Roman" w:hAnsi="Times New Roman" w:cs="Times New Roman"/>
          <w:sz w:val="24"/>
          <w:szCs w:val="24"/>
        </w:rPr>
        <w:t>" в составе заявки не представлены документы, подтверждающие выполнение ООО "</w:t>
      </w:r>
      <w:proofErr w:type="spellStart"/>
      <w:r>
        <w:rPr>
          <w:rFonts w:ascii="Times New Roman" w:hAnsi="Times New Roman" w:cs="Times New Roman"/>
          <w:sz w:val="24"/>
          <w:szCs w:val="24"/>
        </w:rPr>
        <w:t>ЭлитСтрой</w:t>
      </w:r>
      <w:proofErr w:type="spellEnd"/>
      <w:r>
        <w:rPr>
          <w:rFonts w:ascii="Times New Roman" w:hAnsi="Times New Roman" w:cs="Times New Roman"/>
          <w:sz w:val="24"/>
          <w:szCs w:val="24"/>
        </w:rPr>
        <w:t xml:space="preserve">" работ по строительству, реконструкции, капитальному ремонту, сносу объекта капитального строительства (за исключением линейного объекта) на сумму не менее 20 процентов </w:t>
      </w:r>
      <w:r>
        <w:rPr>
          <w:rFonts w:ascii="Times New Roman" w:hAnsi="Times New Roman" w:cs="Times New Roman"/>
          <w:sz w:val="24"/>
          <w:szCs w:val="24"/>
        </w:rPr>
        <w:lastRenderedPageBreak/>
        <w:t>начальной</w:t>
      </w:r>
      <w:proofErr w:type="gramEnd"/>
      <w:r>
        <w:rPr>
          <w:rFonts w:ascii="Times New Roman" w:hAnsi="Times New Roman" w:cs="Times New Roman"/>
          <w:sz w:val="24"/>
          <w:szCs w:val="24"/>
        </w:rPr>
        <w:t xml:space="preserve"> (максимальной) цены контракта настоящего Аукциона, в соответствии с требованиями </w:t>
      </w:r>
      <w:hyperlink r:id="rId105" w:history="1">
        <w:r>
          <w:rPr>
            <w:rFonts w:ascii="Times New Roman" w:hAnsi="Times New Roman" w:cs="Times New Roman"/>
            <w:color w:val="0000FF"/>
            <w:sz w:val="24"/>
            <w:szCs w:val="24"/>
          </w:rPr>
          <w:t>пункта 2</w:t>
        </w:r>
      </w:hyperlink>
      <w:r>
        <w:rPr>
          <w:rFonts w:ascii="Times New Roman" w:hAnsi="Times New Roman" w:cs="Times New Roman"/>
          <w:sz w:val="24"/>
          <w:szCs w:val="24"/>
        </w:rPr>
        <w:t xml:space="preserve"> приложения N 1 к Постановлению Правительства Российской Федерации N 99.</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Представленные в подтверждение опыта документы не должны оцениваться комиссией по отдельности, только в совокупности указанные в </w:t>
      </w:r>
      <w:hyperlink r:id="rId106" w:history="1">
        <w:r>
          <w:rPr>
            <w:rFonts w:ascii="Times New Roman" w:hAnsi="Times New Roman" w:cs="Times New Roman"/>
            <w:color w:val="0000FF"/>
            <w:sz w:val="24"/>
            <w:szCs w:val="24"/>
          </w:rPr>
          <w:t>Постановлении</w:t>
        </w:r>
      </w:hyperlink>
      <w:r>
        <w:rPr>
          <w:rFonts w:ascii="Times New Roman" w:hAnsi="Times New Roman" w:cs="Times New Roman"/>
          <w:sz w:val="24"/>
          <w:szCs w:val="24"/>
        </w:rPr>
        <w:t xml:space="preserve"> Правительства N 99 документы могут свидетельствовать о наличии успешного опыта выполнения работ.</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Согласно </w:t>
      </w:r>
      <w:hyperlink r:id="rId107" w:history="1">
        <w:r>
          <w:rPr>
            <w:rFonts w:ascii="Times New Roman" w:hAnsi="Times New Roman" w:cs="Times New Roman"/>
            <w:color w:val="0000FF"/>
            <w:sz w:val="24"/>
            <w:szCs w:val="24"/>
          </w:rPr>
          <w:t>Письму</w:t>
        </w:r>
      </w:hyperlink>
      <w:r>
        <w:rPr>
          <w:rFonts w:ascii="Times New Roman" w:hAnsi="Times New Roman" w:cs="Times New Roman"/>
          <w:sz w:val="24"/>
          <w:szCs w:val="24"/>
        </w:rPr>
        <w:t xml:space="preserve"> Росстата от 31.05.2005 N 01-02-9/381 "О порядке применения и заполнения унифицированных форм первичной учетной документации N КС-2, КС-3 и КС-11" в соответствии с указаниями по применению и заполнению унифицированных форм первичной учетной документации по учету работ в капитальном строительстве и ремонтно-строительных работ </w:t>
      </w:r>
      <w:hyperlink r:id="rId108" w:history="1">
        <w:r>
          <w:rPr>
            <w:rFonts w:ascii="Times New Roman" w:hAnsi="Times New Roman" w:cs="Times New Roman"/>
            <w:color w:val="0000FF"/>
            <w:sz w:val="24"/>
            <w:szCs w:val="24"/>
          </w:rPr>
          <w:t>форма N КС-2</w:t>
        </w:r>
      </w:hyperlink>
      <w:r>
        <w:rPr>
          <w:rFonts w:ascii="Times New Roman" w:hAnsi="Times New Roman" w:cs="Times New Roman"/>
          <w:sz w:val="24"/>
          <w:szCs w:val="24"/>
        </w:rPr>
        <w:t xml:space="preserve"> "Акт о приемке выполненных работ" применяется для приемки заказчиком выполненных подрядных строительно-монтажных</w:t>
      </w:r>
      <w:proofErr w:type="gramEnd"/>
      <w:r>
        <w:rPr>
          <w:rFonts w:ascii="Times New Roman" w:hAnsi="Times New Roman" w:cs="Times New Roman"/>
          <w:sz w:val="24"/>
          <w:szCs w:val="24"/>
        </w:rPr>
        <w:t xml:space="preserve"> работ производственного, жилищного, гражданского и других назначений.</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Унифицированные </w:t>
      </w:r>
      <w:hyperlink r:id="rId109" w:history="1">
        <w:r>
          <w:rPr>
            <w:rFonts w:ascii="Times New Roman" w:hAnsi="Times New Roman" w:cs="Times New Roman"/>
            <w:color w:val="0000FF"/>
            <w:sz w:val="24"/>
            <w:szCs w:val="24"/>
          </w:rPr>
          <w:t>формы N КС-2</w:t>
        </w:r>
      </w:hyperlink>
      <w:r>
        <w:rPr>
          <w:rFonts w:ascii="Times New Roman" w:hAnsi="Times New Roman" w:cs="Times New Roman"/>
          <w:sz w:val="24"/>
          <w:szCs w:val="24"/>
        </w:rPr>
        <w:t xml:space="preserve">, </w:t>
      </w:r>
      <w:hyperlink r:id="rId110" w:history="1">
        <w:r>
          <w:rPr>
            <w:rFonts w:ascii="Times New Roman" w:hAnsi="Times New Roman" w:cs="Times New Roman"/>
            <w:color w:val="0000FF"/>
            <w:sz w:val="24"/>
            <w:szCs w:val="24"/>
          </w:rPr>
          <w:t>N КС-3</w:t>
        </w:r>
      </w:hyperlink>
      <w:r>
        <w:rPr>
          <w:rFonts w:ascii="Times New Roman" w:hAnsi="Times New Roman" w:cs="Times New Roman"/>
          <w:sz w:val="24"/>
          <w:szCs w:val="24"/>
        </w:rPr>
        <w:t xml:space="preserve"> и </w:t>
      </w:r>
      <w:hyperlink r:id="rId111" w:history="1">
        <w:r>
          <w:rPr>
            <w:rFonts w:ascii="Times New Roman" w:hAnsi="Times New Roman" w:cs="Times New Roman"/>
            <w:color w:val="0000FF"/>
            <w:sz w:val="24"/>
            <w:szCs w:val="24"/>
          </w:rPr>
          <w:t>N КС-11</w:t>
        </w:r>
      </w:hyperlink>
      <w:r>
        <w:rPr>
          <w:rFonts w:ascii="Times New Roman" w:hAnsi="Times New Roman" w:cs="Times New Roman"/>
          <w:sz w:val="24"/>
          <w:szCs w:val="24"/>
        </w:rPr>
        <w:t xml:space="preserve"> утверждены Постановлением Госкомстата России от 11.11.1999 N 100 и применяются при выполнении капитальных работ и реконструкции.</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Из указаний по применению и заполнению </w:t>
      </w:r>
      <w:hyperlink r:id="rId112" w:history="1">
        <w:r>
          <w:rPr>
            <w:rFonts w:ascii="Times New Roman" w:hAnsi="Times New Roman" w:cs="Times New Roman"/>
            <w:color w:val="0000FF"/>
            <w:sz w:val="24"/>
            <w:szCs w:val="24"/>
          </w:rPr>
          <w:t>формы КС-2</w:t>
        </w:r>
      </w:hyperlink>
      <w:r>
        <w:rPr>
          <w:rFonts w:ascii="Times New Roman" w:hAnsi="Times New Roman" w:cs="Times New Roman"/>
          <w:sz w:val="24"/>
          <w:szCs w:val="24"/>
        </w:rPr>
        <w:t xml:space="preserve"> "Акт о приемке выполненных работ" следует, что такой акт используется для приемки выполненных подрядных строительно-монтажных работ. Акт составляется на основании данных журнала учета выполненных работ </w:t>
      </w:r>
      <w:hyperlink r:id="rId113" w:history="1">
        <w:r>
          <w:rPr>
            <w:rFonts w:ascii="Times New Roman" w:hAnsi="Times New Roman" w:cs="Times New Roman"/>
            <w:color w:val="0000FF"/>
            <w:sz w:val="24"/>
            <w:szCs w:val="24"/>
          </w:rPr>
          <w:t xml:space="preserve">(форма N </w:t>
        </w:r>
        <w:proofErr w:type="gramStart"/>
        <w:r>
          <w:rPr>
            <w:rFonts w:ascii="Times New Roman" w:hAnsi="Times New Roman" w:cs="Times New Roman"/>
            <w:color w:val="0000FF"/>
            <w:sz w:val="24"/>
            <w:szCs w:val="24"/>
          </w:rPr>
          <w:t>КС-ба</w:t>
        </w:r>
        <w:proofErr w:type="gramEnd"/>
        <w:r>
          <w:rPr>
            <w:rFonts w:ascii="Times New Roman" w:hAnsi="Times New Roman" w:cs="Times New Roman"/>
            <w:color w:val="0000FF"/>
            <w:sz w:val="24"/>
            <w:szCs w:val="24"/>
          </w:rPr>
          <w:t>)</w:t>
        </w:r>
      </w:hyperlink>
      <w:r>
        <w:rPr>
          <w:rFonts w:ascii="Times New Roman" w:hAnsi="Times New Roman" w:cs="Times New Roman"/>
          <w:sz w:val="24"/>
          <w:szCs w:val="24"/>
        </w:rPr>
        <w:t xml:space="preserve"> и подписывается уполномоченными представителями сторон договора. Акт о приемке выполненных работ является основанием для заполнения </w:t>
      </w:r>
      <w:hyperlink r:id="rId114" w:history="1">
        <w:r>
          <w:rPr>
            <w:rFonts w:ascii="Times New Roman" w:hAnsi="Times New Roman" w:cs="Times New Roman"/>
            <w:color w:val="0000FF"/>
            <w:sz w:val="24"/>
            <w:szCs w:val="24"/>
          </w:rPr>
          <w:t>формы N КС-3</w:t>
        </w:r>
      </w:hyperlink>
      <w:r>
        <w:rPr>
          <w:rFonts w:ascii="Times New Roman" w:hAnsi="Times New Roman" w:cs="Times New Roman"/>
          <w:sz w:val="24"/>
          <w:szCs w:val="24"/>
        </w:rPr>
        <w:t xml:space="preserve"> "Справка о стоимости выполненных работ и затрат".</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Справка по </w:t>
      </w:r>
      <w:hyperlink r:id="rId115" w:history="1">
        <w:r>
          <w:rPr>
            <w:rFonts w:ascii="Times New Roman" w:hAnsi="Times New Roman" w:cs="Times New Roman"/>
            <w:color w:val="0000FF"/>
            <w:sz w:val="24"/>
            <w:szCs w:val="24"/>
          </w:rPr>
          <w:t>форме N КС-3</w:t>
        </w:r>
      </w:hyperlink>
      <w:r>
        <w:rPr>
          <w:rFonts w:ascii="Times New Roman" w:hAnsi="Times New Roman" w:cs="Times New Roman"/>
          <w:sz w:val="24"/>
          <w:szCs w:val="24"/>
        </w:rPr>
        <w:t xml:space="preserve"> применяется для расчетов за выполненные работы. Проведенные работы и затраты отражаются в справке исходя из договорной стоимости.</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Справка по </w:t>
      </w:r>
      <w:hyperlink r:id="rId116" w:history="1">
        <w:r>
          <w:rPr>
            <w:rFonts w:ascii="Times New Roman" w:hAnsi="Times New Roman" w:cs="Times New Roman"/>
            <w:color w:val="0000FF"/>
            <w:sz w:val="24"/>
            <w:szCs w:val="24"/>
          </w:rPr>
          <w:t>форме КС-3</w:t>
        </w:r>
      </w:hyperlink>
      <w:r>
        <w:rPr>
          <w:rFonts w:ascii="Times New Roman" w:hAnsi="Times New Roman" w:cs="Times New Roman"/>
          <w:sz w:val="24"/>
          <w:szCs w:val="24"/>
        </w:rPr>
        <w:t xml:space="preserve"> составляется на выполненные в отчетном периоде строительные и монтажные работы, работы по капитальному ремонту зданий и сооружений, другие подрядные работы.</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hyperlink r:id="rId117" w:history="1">
        <w:r>
          <w:rPr>
            <w:rFonts w:ascii="Times New Roman" w:hAnsi="Times New Roman" w:cs="Times New Roman"/>
            <w:color w:val="0000FF"/>
            <w:sz w:val="24"/>
            <w:szCs w:val="24"/>
          </w:rPr>
          <w:t>Формы N КС-2</w:t>
        </w:r>
      </w:hyperlink>
      <w:r>
        <w:rPr>
          <w:rFonts w:ascii="Times New Roman" w:hAnsi="Times New Roman" w:cs="Times New Roman"/>
          <w:sz w:val="24"/>
          <w:szCs w:val="24"/>
        </w:rPr>
        <w:t xml:space="preserve"> и </w:t>
      </w:r>
      <w:hyperlink r:id="rId118" w:history="1">
        <w:r>
          <w:rPr>
            <w:rFonts w:ascii="Times New Roman" w:hAnsi="Times New Roman" w:cs="Times New Roman"/>
            <w:color w:val="0000FF"/>
            <w:sz w:val="24"/>
            <w:szCs w:val="24"/>
          </w:rPr>
          <w:t>N КС-3</w:t>
        </w:r>
      </w:hyperlink>
      <w:r>
        <w:rPr>
          <w:rFonts w:ascii="Times New Roman" w:hAnsi="Times New Roman" w:cs="Times New Roman"/>
          <w:sz w:val="24"/>
          <w:szCs w:val="24"/>
        </w:rPr>
        <w:t xml:space="preserve"> могут применяться и применяются на практике как в целях сдачи-приемки результата работ в целом по договору, так и в целях сдачи-приемки промежуточных результатов работ.</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Согласно пункту 7.1 Договора генерального подряда N 03/01 от 12.01.2017, представленног</w:t>
      </w:r>
      <w:proofErr w:type="gramStart"/>
      <w:r>
        <w:rPr>
          <w:rFonts w:ascii="Times New Roman" w:hAnsi="Times New Roman" w:cs="Times New Roman"/>
          <w:sz w:val="24"/>
          <w:szCs w:val="24"/>
        </w:rPr>
        <w:t>о ООО</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ЭлитСтрой</w:t>
      </w:r>
      <w:proofErr w:type="spellEnd"/>
      <w:r>
        <w:rPr>
          <w:rFonts w:ascii="Times New Roman" w:hAnsi="Times New Roman" w:cs="Times New Roman"/>
          <w:sz w:val="24"/>
          <w:szCs w:val="24"/>
        </w:rPr>
        <w:t xml:space="preserve">" в составе второй части заявки, "Заказчик осуществляет промежуточную приемку предъявленных Генподрядчиком выполненных работ за отчетный период. Генподрядчик в срок, указанный в настоящем договоре, предоставляет Заказчику акты о приемке выполненных работ, оформленные по унифицированной </w:t>
      </w:r>
      <w:hyperlink r:id="rId119" w:history="1">
        <w:r>
          <w:rPr>
            <w:rFonts w:ascii="Times New Roman" w:hAnsi="Times New Roman" w:cs="Times New Roman"/>
            <w:color w:val="0000FF"/>
            <w:sz w:val="24"/>
            <w:szCs w:val="24"/>
          </w:rPr>
          <w:t>форме КС-2</w:t>
        </w:r>
      </w:hyperlink>
      <w:r>
        <w:rPr>
          <w:rFonts w:ascii="Times New Roman" w:hAnsi="Times New Roman" w:cs="Times New Roman"/>
          <w:sz w:val="24"/>
          <w:szCs w:val="24"/>
        </w:rPr>
        <w:t xml:space="preserve">. После завершения каждого этапа работ Генподрядчик предоставляет Заказчику справку о стоимости выполненных работ и затрат по </w:t>
      </w:r>
      <w:hyperlink r:id="rId120" w:history="1">
        <w:r>
          <w:rPr>
            <w:rFonts w:ascii="Times New Roman" w:hAnsi="Times New Roman" w:cs="Times New Roman"/>
            <w:color w:val="0000FF"/>
            <w:sz w:val="24"/>
            <w:szCs w:val="24"/>
          </w:rPr>
          <w:t>форме КС-3</w:t>
        </w:r>
      </w:hyperlink>
      <w:r>
        <w:rPr>
          <w:rFonts w:ascii="Times New Roman" w:hAnsi="Times New Roman" w:cs="Times New Roman"/>
          <w:sz w:val="24"/>
          <w:szCs w:val="24"/>
        </w:rPr>
        <w:t>".</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Вместе с тем согласно "Альбому унифицированных форм первичной учетной документации по учету работ в капитальном строительстве и ремонтно-строительных работ" (формы утверждены </w:t>
      </w:r>
      <w:hyperlink r:id="rId121" w:history="1">
        <w:r>
          <w:rPr>
            <w:rFonts w:ascii="Times New Roman" w:hAnsi="Times New Roman" w:cs="Times New Roman"/>
            <w:color w:val="0000FF"/>
            <w:sz w:val="24"/>
            <w:szCs w:val="24"/>
          </w:rPr>
          <w:t>Постановлением</w:t>
        </w:r>
      </w:hyperlink>
      <w:r>
        <w:rPr>
          <w:rFonts w:ascii="Times New Roman" w:hAnsi="Times New Roman" w:cs="Times New Roman"/>
          <w:sz w:val="24"/>
          <w:szCs w:val="24"/>
        </w:rPr>
        <w:t xml:space="preserve"> Госкомстата РФ от 11.11.1999 N 100) Акт приемки законченного строительством объекта </w:t>
      </w:r>
      <w:hyperlink r:id="rId122" w:history="1">
        <w:r>
          <w:rPr>
            <w:rFonts w:ascii="Times New Roman" w:hAnsi="Times New Roman" w:cs="Times New Roman"/>
            <w:color w:val="0000FF"/>
            <w:sz w:val="24"/>
            <w:szCs w:val="24"/>
          </w:rPr>
          <w:t>(форма N КС-11)</w:t>
        </w:r>
      </w:hyperlink>
      <w:r>
        <w:rPr>
          <w:rFonts w:ascii="Times New Roman" w:hAnsi="Times New Roman" w:cs="Times New Roman"/>
          <w:sz w:val="24"/>
          <w:szCs w:val="24"/>
        </w:rPr>
        <w:t xml:space="preserve"> применяется как документ приемки законченного строительством объекта производственного и жилищно-гражданского назначения всех форм собственности (здания, сооружения, их очередей, пусковых комплексов, включая реконструкцию, расширение и</w:t>
      </w:r>
      <w:proofErr w:type="gramEnd"/>
      <w:r>
        <w:rPr>
          <w:rFonts w:ascii="Times New Roman" w:hAnsi="Times New Roman" w:cs="Times New Roman"/>
          <w:sz w:val="24"/>
          <w:szCs w:val="24"/>
        </w:rPr>
        <w:t xml:space="preserve"> техническое перевооружение) при их </w:t>
      </w:r>
      <w:r>
        <w:rPr>
          <w:rFonts w:ascii="Times New Roman" w:hAnsi="Times New Roman" w:cs="Times New Roman"/>
          <w:sz w:val="24"/>
          <w:szCs w:val="24"/>
        </w:rPr>
        <w:lastRenderedPageBreak/>
        <w:t>полной готовности в соответствии с утвержденным проектом, договором подряда (контрактом).</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Акт приемки является основанием для окончательной оплаты всех выполненных исполнителем работ в соответствии с договором (контрактом).</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Акт по </w:t>
      </w:r>
      <w:hyperlink r:id="rId123" w:history="1">
        <w:r>
          <w:rPr>
            <w:rFonts w:ascii="Times New Roman" w:hAnsi="Times New Roman" w:cs="Times New Roman"/>
            <w:color w:val="0000FF"/>
            <w:sz w:val="24"/>
            <w:szCs w:val="24"/>
          </w:rPr>
          <w:t>форме N КС-11</w:t>
        </w:r>
      </w:hyperlink>
      <w:r>
        <w:rPr>
          <w:rFonts w:ascii="Times New Roman" w:hAnsi="Times New Roman" w:cs="Times New Roman"/>
          <w:sz w:val="24"/>
          <w:szCs w:val="24"/>
        </w:rPr>
        <w:t xml:space="preserve"> позволяет:</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доказать факт приема построенного или реконструированного объекта недвижимости заказчиком и при необходимости подтвердить отсутствие претензий к подрядной организации по качеству выполнения работ и иным возможным недочетам;</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произвести полный расчет с подрядной организации на основании утвержденной ранее сметной документации.</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Согласно Акту приемки законченного строительством объекта по </w:t>
      </w:r>
      <w:hyperlink r:id="rId124" w:history="1">
        <w:r>
          <w:rPr>
            <w:rFonts w:ascii="Times New Roman" w:hAnsi="Times New Roman" w:cs="Times New Roman"/>
            <w:color w:val="0000FF"/>
            <w:sz w:val="24"/>
            <w:szCs w:val="24"/>
          </w:rPr>
          <w:t>форме N КС-11</w:t>
        </w:r>
      </w:hyperlink>
      <w:r>
        <w:rPr>
          <w:rFonts w:ascii="Times New Roman" w:hAnsi="Times New Roman" w:cs="Times New Roman"/>
          <w:sz w:val="24"/>
          <w:szCs w:val="24"/>
        </w:rPr>
        <w:t>, представленному в составе второй части заявк</w:t>
      </w:r>
      <w:proofErr w:type="gramStart"/>
      <w:r>
        <w:rPr>
          <w:rFonts w:ascii="Times New Roman" w:hAnsi="Times New Roman" w:cs="Times New Roman"/>
          <w:sz w:val="24"/>
          <w:szCs w:val="24"/>
        </w:rPr>
        <w:t>и ООО</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ЭлитСтрой</w:t>
      </w:r>
      <w:proofErr w:type="spellEnd"/>
      <w:r>
        <w:rPr>
          <w:rFonts w:ascii="Times New Roman" w:hAnsi="Times New Roman" w:cs="Times New Roman"/>
          <w:sz w:val="24"/>
          <w:szCs w:val="24"/>
        </w:rPr>
        <w:t>", стоимость сданных ООО "</w:t>
      </w:r>
      <w:proofErr w:type="spellStart"/>
      <w:r>
        <w:rPr>
          <w:rFonts w:ascii="Times New Roman" w:hAnsi="Times New Roman" w:cs="Times New Roman"/>
          <w:sz w:val="24"/>
          <w:szCs w:val="24"/>
        </w:rPr>
        <w:t>ЭлитСтрой</w:t>
      </w:r>
      <w:proofErr w:type="spellEnd"/>
      <w:r>
        <w:rPr>
          <w:rFonts w:ascii="Times New Roman" w:hAnsi="Times New Roman" w:cs="Times New Roman"/>
          <w:sz w:val="24"/>
          <w:szCs w:val="24"/>
        </w:rPr>
        <w:t>" и принимаемых ООО "</w:t>
      </w:r>
      <w:proofErr w:type="spellStart"/>
      <w:r>
        <w:rPr>
          <w:rFonts w:ascii="Times New Roman" w:hAnsi="Times New Roman" w:cs="Times New Roman"/>
          <w:sz w:val="24"/>
          <w:szCs w:val="24"/>
        </w:rPr>
        <w:t>СолараИнвест</w:t>
      </w:r>
      <w:proofErr w:type="spellEnd"/>
      <w:r>
        <w:rPr>
          <w:rFonts w:ascii="Times New Roman" w:hAnsi="Times New Roman" w:cs="Times New Roman"/>
          <w:sz w:val="24"/>
          <w:szCs w:val="24"/>
        </w:rPr>
        <w:t>" основных фондов по утвержденной проектно-сметной документации составила 385 000 000 рублей, что составляет 27% начальной (максимальной) цены контракта Аукциона.</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125" w:history="1">
        <w:r>
          <w:rPr>
            <w:rFonts w:ascii="Times New Roman" w:hAnsi="Times New Roman" w:cs="Times New Roman"/>
            <w:color w:val="0000FF"/>
            <w:sz w:val="24"/>
            <w:szCs w:val="24"/>
          </w:rPr>
          <w:t>абзацем 1 статьи 13</w:t>
        </w:r>
      </w:hyperlink>
      <w:r>
        <w:rPr>
          <w:rFonts w:ascii="Times New Roman" w:hAnsi="Times New Roman" w:cs="Times New Roman"/>
          <w:sz w:val="24"/>
          <w:szCs w:val="24"/>
        </w:rPr>
        <w:t xml:space="preserve"> Гражданского кодекса Российской Федерации ненормативный акт, не соответствующий закону или иным правовым актам и нарушающий гражданские права и охраняемые законом интересы гражданина или юридического лица, может быть признан судом недействительным.</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совместном </w:t>
      </w:r>
      <w:hyperlink r:id="rId126" w:history="1">
        <w:r>
          <w:rPr>
            <w:rFonts w:ascii="Times New Roman" w:hAnsi="Times New Roman" w:cs="Times New Roman"/>
            <w:color w:val="0000FF"/>
            <w:sz w:val="24"/>
            <w:szCs w:val="24"/>
          </w:rPr>
          <w:t>Постановлении</w:t>
        </w:r>
      </w:hyperlink>
      <w:r>
        <w:rPr>
          <w:rFonts w:ascii="Times New Roman" w:hAnsi="Times New Roman" w:cs="Times New Roman"/>
          <w:sz w:val="24"/>
          <w:szCs w:val="24"/>
        </w:rPr>
        <w:t xml:space="preserve"> Пленума Верховного Суда Российской Федерации и Пленума Высшего Арбитражного Суда Российской Федерации от 01.07.1996 N 6/8 "О некоторых вопросах, связанных с применением части первой Гражданского кодекса Российской Федерации", в частности в </w:t>
      </w:r>
      <w:hyperlink r:id="rId127" w:history="1">
        <w:r>
          <w:rPr>
            <w:rFonts w:ascii="Times New Roman" w:hAnsi="Times New Roman" w:cs="Times New Roman"/>
            <w:color w:val="0000FF"/>
            <w:sz w:val="24"/>
            <w:szCs w:val="24"/>
          </w:rPr>
          <w:t>абзаце втором пункта 1</w:t>
        </w:r>
      </w:hyperlink>
      <w:r>
        <w:rPr>
          <w:rFonts w:ascii="Times New Roman" w:hAnsi="Times New Roman" w:cs="Times New Roman"/>
          <w:sz w:val="24"/>
          <w:szCs w:val="24"/>
        </w:rPr>
        <w:t xml:space="preserve"> установлено следующее: "Если суд установит, что оспариваемый акт не соответствует закону или иным правовым актам и ограничивает гражданские права и охраняемые законом интересы гражданина или юридического лица, то в соответствии со </w:t>
      </w:r>
      <w:hyperlink r:id="rId128" w:history="1">
        <w:r>
          <w:rPr>
            <w:rFonts w:ascii="Times New Roman" w:hAnsi="Times New Roman" w:cs="Times New Roman"/>
            <w:color w:val="0000FF"/>
            <w:sz w:val="24"/>
            <w:szCs w:val="24"/>
          </w:rPr>
          <w:t>статьей 13</w:t>
        </w:r>
      </w:hyperlink>
      <w:r>
        <w:rPr>
          <w:rFonts w:ascii="Times New Roman" w:hAnsi="Times New Roman" w:cs="Times New Roman"/>
          <w:sz w:val="24"/>
          <w:szCs w:val="24"/>
        </w:rPr>
        <w:t xml:space="preserve"> ГК РФ он может признать такой акт недействительным".</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Суд приходит к выводу о том, что удовлетворение требовании Заявителя не приведет к восстановлению его прав".</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Учитывая изложенное, заявителю было отказано в удовлетворении заявленных требований.</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hyperlink r:id="rId129" w:history="1">
        <w:r>
          <w:rPr>
            <w:rFonts w:ascii="Times New Roman" w:hAnsi="Times New Roman" w:cs="Times New Roman"/>
            <w:color w:val="0000FF"/>
            <w:sz w:val="24"/>
            <w:szCs w:val="24"/>
          </w:rPr>
          <w:t>Решение</w:t>
        </w:r>
      </w:hyperlink>
      <w:r>
        <w:rPr>
          <w:rFonts w:ascii="Times New Roman" w:hAnsi="Times New Roman" w:cs="Times New Roman"/>
          <w:sz w:val="24"/>
          <w:szCs w:val="24"/>
        </w:rPr>
        <w:t xml:space="preserve"> Арбитражного суда г. Москвы от 30.07.2020 по делу N А40-63658/20/121-479)</w:t>
      </w:r>
    </w:p>
    <w:p w:rsidR="00627DC2" w:rsidRDefault="00627DC2" w:rsidP="00627DC2">
      <w:pPr>
        <w:autoSpaceDE w:val="0"/>
        <w:autoSpaceDN w:val="0"/>
        <w:adjustRightInd w:val="0"/>
        <w:spacing w:after="0" w:line="240" w:lineRule="auto"/>
        <w:jc w:val="both"/>
        <w:rPr>
          <w:rFonts w:ascii="Times New Roman" w:hAnsi="Times New Roman" w:cs="Times New Roman"/>
          <w:sz w:val="24"/>
          <w:szCs w:val="24"/>
        </w:rPr>
      </w:pPr>
    </w:p>
    <w:p w:rsidR="00627DC2" w:rsidRDefault="00627DC2" w:rsidP="00627DC2">
      <w:pPr>
        <w:autoSpaceDE w:val="0"/>
        <w:autoSpaceDN w:val="0"/>
        <w:adjustRightInd w:val="0"/>
        <w:spacing w:after="0" w:line="240" w:lineRule="auto"/>
        <w:ind w:firstLine="540"/>
        <w:jc w:val="both"/>
        <w:outlineLvl w:val="0"/>
        <w:rPr>
          <w:rFonts w:ascii="Times New Roman" w:hAnsi="Times New Roman" w:cs="Times New Roman"/>
          <w:sz w:val="24"/>
          <w:szCs w:val="24"/>
        </w:rPr>
      </w:pPr>
      <w:r>
        <w:rPr>
          <w:rFonts w:ascii="Times New Roman" w:hAnsi="Times New Roman" w:cs="Times New Roman"/>
          <w:b/>
          <w:bCs/>
          <w:sz w:val="24"/>
          <w:szCs w:val="24"/>
        </w:rPr>
        <w:t>2. Неисполнимые сроки заключения контракта влекут отмену закупки контролирующим органом.</w:t>
      </w:r>
    </w:p>
    <w:p w:rsidR="00627DC2" w:rsidRDefault="00627DC2" w:rsidP="00627DC2">
      <w:pPr>
        <w:autoSpaceDE w:val="0"/>
        <w:autoSpaceDN w:val="0"/>
        <w:adjustRightInd w:val="0"/>
        <w:spacing w:after="0" w:line="240" w:lineRule="auto"/>
        <w:jc w:val="both"/>
        <w:rPr>
          <w:rFonts w:ascii="Times New Roman" w:hAnsi="Times New Roman" w:cs="Times New Roman"/>
          <w:sz w:val="24"/>
          <w:szCs w:val="24"/>
        </w:rPr>
      </w:pPr>
    </w:p>
    <w:p w:rsidR="00627DC2" w:rsidRDefault="00627DC2" w:rsidP="00627DC2">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Заказчик проводил электронный аукцион на проведение работ по строительству, реконструкции, капитальному ремонту, сносу объекта капитального строительства, предусматривающих проектную документацию, утвержденную в порядке, установленном законодательством о градостроительной деятельности на право заключения государственного контракта на выполнение работ по объекту.</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В Федеральную антимонопольную службу поступила жалоба Заявителя на действия Заказчика, Уполномоченного органа при проведении Заказчиком, Уполномоченным органом, Оператором электронной площадки Аукциона.</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результате рассмотрения обращения и осуществления в соответствии с </w:t>
      </w:r>
      <w:hyperlink r:id="rId130" w:history="1">
        <w:r>
          <w:rPr>
            <w:rFonts w:ascii="Times New Roman" w:hAnsi="Times New Roman" w:cs="Times New Roman"/>
            <w:color w:val="0000FF"/>
            <w:sz w:val="24"/>
            <w:szCs w:val="24"/>
          </w:rPr>
          <w:t>пунктом 1 части 15 статьи 99</w:t>
        </w:r>
      </w:hyperlink>
      <w:r>
        <w:rPr>
          <w:rFonts w:ascii="Times New Roman" w:hAnsi="Times New Roman" w:cs="Times New Roman"/>
          <w:sz w:val="24"/>
          <w:szCs w:val="24"/>
        </w:rPr>
        <w:t xml:space="preserve"> Закона о контрактной системе внеплановой проверки Комиссия установила следующее.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 Согласно доводу Заявителя Заказчиком, Уполномоченным органом установлены неисполнимые сроки и условия исполнения государственного контракта.</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Согласно </w:t>
      </w:r>
      <w:hyperlink r:id="rId131" w:history="1">
        <w:r>
          <w:rPr>
            <w:rFonts w:ascii="Times New Roman" w:hAnsi="Times New Roman" w:cs="Times New Roman"/>
            <w:color w:val="0000FF"/>
            <w:sz w:val="24"/>
            <w:szCs w:val="24"/>
          </w:rPr>
          <w:t>части 10 статьи 83.2</w:t>
        </w:r>
      </w:hyperlink>
      <w:r>
        <w:rPr>
          <w:rFonts w:ascii="Times New Roman" w:hAnsi="Times New Roman" w:cs="Times New Roman"/>
          <w:sz w:val="24"/>
          <w:szCs w:val="24"/>
        </w:rPr>
        <w:t xml:space="preserve"> Закона о контрактной системе контракт заключается на условиях, указанных в документации и (или) извещении о закупке, заявке победителя электронной процедуры, по цене, предложенной победителем, либо по цене за единицу товара, работы, услуги, рассчитанной в соответствии с </w:t>
      </w:r>
      <w:hyperlink r:id="rId132" w:history="1">
        <w:r>
          <w:rPr>
            <w:rFonts w:ascii="Times New Roman" w:hAnsi="Times New Roman" w:cs="Times New Roman"/>
            <w:color w:val="0000FF"/>
            <w:sz w:val="24"/>
            <w:szCs w:val="24"/>
          </w:rPr>
          <w:t>частью 2.1 статьи 83.2</w:t>
        </w:r>
      </w:hyperlink>
      <w:r>
        <w:rPr>
          <w:rFonts w:ascii="Times New Roman" w:hAnsi="Times New Roman" w:cs="Times New Roman"/>
          <w:sz w:val="24"/>
          <w:szCs w:val="24"/>
        </w:rPr>
        <w:t xml:space="preserve"> Закона о контрактной системе, и максимальному значению цены контракта.</w:t>
      </w:r>
      <w:proofErr w:type="gramEnd"/>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соответствии с </w:t>
      </w:r>
      <w:hyperlink r:id="rId133" w:history="1">
        <w:r>
          <w:rPr>
            <w:rFonts w:ascii="Times New Roman" w:hAnsi="Times New Roman" w:cs="Times New Roman"/>
            <w:color w:val="0000FF"/>
            <w:sz w:val="24"/>
            <w:szCs w:val="24"/>
          </w:rPr>
          <w:t>частью 2 статьи 72</w:t>
        </w:r>
      </w:hyperlink>
      <w:r>
        <w:rPr>
          <w:rFonts w:ascii="Times New Roman" w:hAnsi="Times New Roman" w:cs="Times New Roman"/>
          <w:sz w:val="24"/>
          <w:szCs w:val="24"/>
        </w:rPr>
        <w:t xml:space="preserve"> Бюджетного кодекса Российской Федерации государственные (муниципальные) контракты заключаются в соответствии с планом-графиком закупок товаров, работ, услуг для обеспечения государственных (муниципальных) нужд, сформированным и утвержденным в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порядке, и оплачиваются в пределах лимитов бюджетных обязательств, за</w:t>
      </w:r>
      <w:proofErr w:type="gramEnd"/>
      <w:r>
        <w:rPr>
          <w:rFonts w:ascii="Times New Roman" w:hAnsi="Times New Roman" w:cs="Times New Roman"/>
          <w:sz w:val="24"/>
          <w:szCs w:val="24"/>
        </w:rPr>
        <w:t xml:space="preserve"> исключением случаев, установленных </w:t>
      </w:r>
      <w:hyperlink r:id="rId134" w:history="1">
        <w:r>
          <w:rPr>
            <w:rFonts w:ascii="Times New Roman" w:hAnsi="Times New Roman" w:cs="Times New Roman"/>
            <w:color w:val="0000FF"/>
            <w:sz w:val="24"/>
            <w:szCs w:val="24"/>
          </w:rPr>
          <w:t>пунктом 3 статьи 72</w:t>
        </w:r>
      </w:hyperlink>
      <w:r>
        <w:rPr>
          <w:rFonts w:ascii="Times New Roman" w:hAnsi="Times New Roman" w:cs="Times New Roman"/>
          <w:sz w:val="24"/>
          <w:szCs w:val="24"/>
        </w:rPr>
        <w:t xml:space="preserve"> Бюджетного кодекса, предусматривающим заключение государственных контрактов, предметом которых является поставка товаров в соответствии с государственной программой вооружения, утверждаемой Президентом Российской Федерации.</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соответствии с </w:t>
      </w:r>
      <w:hyperlink r:id="rId135" w:history="1">
        <w:r>
          <w:rPr>
            <w:rFonts w:ascii="Times New Roman" w:hAnsi="Times New Roman" w:cs="Times New Roman"/>
            <w:color w:val="0000FF"/>
            <w:sz w:val="24"/>
            <w:szCs w:val="24"/>
          </w:rPr>
          <w:t>частью 9 статьи 83.2</w:t>
        </w:r>
      </w:hyperlink>
      <w:r>
        <w:rPr>
          <w:rFonts w:ascii="Times New Roman" w:hAnsi="Times New Roman" w:cs="Times New Roman"/>
          <w:sz w:val="24"/>
          <w:szCs w:val="24"/>
        </w:rPr>
        <w:t xml:space="preserve"> Закона о контрактной системе контракт может быть заключен не ранее чем через десять дней с даты размещения в единой информационной системе указанных в </w:t>
      </w:r>
      <w:hyperlink r:id="rId136" w:history="1">
        <w:r>
          <w:rPr>
            <w:rFonts w:ascii="Times New Roman" w:hAnsi="Times New Roman" w:cs="Times New Roman"/>
            <w:color w:val="0000FF"/>
            <w:sz w:val="24"/>
            <w:szCs w:val="24"/>
          </w:rPr>
          <w:t>части 12 статьи 54.7</w:t>
        </w:r>
      </w:hyperlink>
      <w:r>
        <w:rPr>
          <w:rFonts w:ascii="Times New Roman" w:hAnsi="Times New Roman" w:cs="Times New Roman"/>
          <w:sz w:val="24"/>
          <w:szCs w:val="24"/>
        </w:rPr>
        <w:t xml:space="preserve">, </w:t>
      </w:r>
      <w:hyperlink r:id="rId137" w:history="1">
        <w:r>
          <w:rPr>
            <w:rFonts w:ascii="Times New Roman" w:hAnsi="Times New Roman" w:cs="Times New Roman"/>
            <w:color w:val="0000FF"/>
            <w:sz w:val="24"/>
            <w:szCs w:val="24"/>
          </w:rPr>
          <w:t>части 8 статьи 69</w:t>
        </w:r>
      </w:hyperlink>
      <w:r>
        <w:rPr>
          <w:rFonts w:ascii="Times New Roman" w:hAnsi="Times New Roman" w:cs="Times New Roman"/>
          <w:sz w:val="24"/>
          <w:szCs w:val="24"/>
        </w:rPr>
        <w:t xml:space="preserve"> Закона о контрактной системе, </w:t>
      </w:r>
      <w:hyperlink r:id="rId138" w:history="1">
        <w:r>
          <w:rPr>
            <w:rFonts w:ascii="Times New Roman" w:hAnsi="Times New Roman" w:cs="Times New Roman"/>
            <w:color w:val="0000FF"/>
            <w:sz w:val="24"/>
            <w:szCs w:val="24"/>
          </w:rPr>
          <w:t>части 13 статьи 83.2</w:t>
        </w:r>
      </w:hyperlink>
      <w:r>
        <w:rPr>
          <w:rFonts w:ascii="Times New Roman" w:hAnsi="Times New Roman" w:cs="Times New Roman"/>
          <w:sz w:val="24"/>
          <w:szCs w:val="24"/>
        </w:rPr>
        <w:t xml:space="preserve"> протоколов, а в случае определения поставщика (подрядчика, исполнителя) путем проведения запроса котировок в электронной</w:t>
      </w:r>
      <w:proofErr w:type="gramEnd"/>
      <w:r>
        <w:rPr>
          <w:rFonts w:ascii="Times New Roman" w:hAnsi="Times New Roman" w:cs="Times New Roman"/>
          <w:sz w:val="24"/>
          <w:szCs w:val="24"/>
        </w:rPr>
        <w:t xml:space="preserve"> форме или запроса предложений в электронной форме не ранее чем через семь дней </w:t>
      </w:r>
      <w:proofErr w:type="gramStart"/>
      <w:r>
        <w:rPr>
          <w:rFonts w:ascii="Times New Roman" w:hAnsi="Times New Roman" w:cs="Times New Roman"/>
          <w:sz w:val="24"/>
          <w:szCs w:val="24"/>
        </w:rPr>
        <w:t>с даты размещения</w:t>
      </w:r>
      <w:proofErr w:type="gramEnd"/>
      <w:r>
        <w:rPr>
          <w:rFonts w:ascii="Times New Roman" w:hAnsi="Times New Roman" w:cs="Times New Roman"/>
          <w:sz w:val="24"/>
          <w:szCs w:val="24"/>
        </w:rPr>
        <w:t xml:space="preserve"> в единой информационной системе указанных в </w:t>
      </w:r>
      <w:hyperlink r:id="rId139" w:history="1">
        <w:r>
          <w:rPr>
            <w:rFonts w:ascii="Times New Roman" w:hAnsi="Times New Roman" w:cs="Times New Roman"/>
            <w:color w:val="0000FF"/>
            <w:sz w:val="24"/>
            <w:szCs w:val="24"/>
          </w:rPr>
          <w:t>части 8 статьи 82.4</w:t>
        </w:r>
      </w:hyperlink>
      <w:r>
        <w:rPr>
          <w:rFonts w:ascii="Times New Roman" w:hAnsi="Times New Roman" w:cs="Times New Roman"/>
          <w:sz w:val="24"/>
          <w:szCs w:val="24"/>
        </w:rPr>
        <w:t xml:space="preserve">, </w:t>
      </w:r>
      <w:hyperlink r:id="rId140" w:history="1">
        <w:r>
          <w:rPr>
            <w:rFonts w:ascii="Times New Roman" w:hAnsi="Times New Roman" w:cs="Times New Roman"/>
            <w:color w:val="0000FF"/>
            <w:sz w:val="24"/>
            <w:szCs w:val="24"/>
          </w:rPr>
          <w:t>части 23 статьи 83.1</w:t>
        </w:r>
      </w:hyperlink>
      <w:r>
        <w:rPr>
          <w:rFonts w:ascii="Times New Roman" w:hAnsi="Times New Roman" w:cs="Times New Roman"/>
          <w:sz w:val="24"/>
          <w:szCs w:val="24"/>
        </w:rPr>
        <w:t xml:space="preserve"> Закона о контрактной системе.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Согласно проекту государственного контракта документации об Аукционе, а также сведениям, размещенным в ЕИС, предусмотрены лимиты финансирования исполнения контракта, в том числе на 2019 год. В соответствии с пунктом 2.6 проекта государственного контракта документации об Аукционе поэтапная оплата за выполненные в отчетном периоде работы (отчетным периодом является календарный месяц) осуществляется ежемесячно.</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Согласно графику выполнения работ не позднее 31.12.2019 подрядчику необходимо выполнить подготовительные и демонтажные работы, а также вынос наружных сетей.</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На основании вышеизложенного, а также с учетом срока устранения Уполномоченным органом, Заказчиком, Аукционной комиссией нарушений, связанных с объединением в один лот поставки товаров и выполнения работ, исполнить до конца текущего года обязательства отчетного периода 2019 года в соответствии с лимитами 2019 года не представляется возможным.</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Таким образом, Комиссия приходит к выводу, что контракт не может быть заключен и исполнен на условиях, предусмотренных документацией об Аукционе, что не соответствует </w:t>
      </w:r>
      <w:hyperlink r:id="rId141" w:history="1">
        <w:r>
          <w:rPr>
            <w:rFonts w:ascii="Times New Roman" w:hAnsi="Times New Roman" w:cs="Times New Roman"/>
            <w:color w:val="0000FF"/>
            <w:sz w:val="24"/>
            <w:szCs w:val="24"/>
          </w:rPr>
          <w:t>части 10 статьи 83.2</w:t>
        </w:r>
      </w:hyperlink>
      <w:r>
        <w:rPr>
          <w:rFonts w:ascii="Times New Roman" w:hAnsi="Times New Roman" w:cs="Times New Roman"/>
          <w:sz w:val="24"/>
          <w:szCs w:val="24"/>
        </w:rPr>
        <w:t xml:space="preserve"> Закона о контрактной системе и содержит признаки состава административного правонарушения, предусмотренного </w:t>
      </w:r>
      <w:hyperlink r:id="rId142" w:history="1">
        <w:r>
          <w:rPr>
            <w:rFonts w:ascii="Times New Roman" w:hAnsi="Times New Roman" w:cs="Times New Roman"/>
            <w:color w:val="0000FF"/>
            <w:sz w:val="24"/>
            <w:szCs w:val="24"/>
          </w:rPr>
          <w:t>частью 4.2 статьи 7.30</w:t>
        </w:r>
      </w:hyperlink>
      <w:r>
        <w:rPr>
          <w:rFonts w:ascii="Times New Roman" w:hAnsi="Times New Roman" w:cs="Times New Roman"/>
          <w:sz w:val="24"/>
          <w:szCs w:val="24"/>
        </w:rPr>
        <w:t xml:space="preserve"> Кодекса Российской Федерации об административных правонарушениях.</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Заказчик, не согласившись с решением ФАС России, обжаловал его в судебном порядке. Суд, рассмотрев материалы дела, заслушав мнения сторон, пришел к следующим выводам: "Заказчиком установлены неисполнимые сроки и условия исполнения государственного контракта.</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Согласно </w:t>
      </w:r>
      <w:hyperlink r:id="rId143" w:history="1">
        <w:r>
          <w:rPr>
            <w:rFonts w:ascii="Times New Roman" w:hAnsi="Times New Roman" w:cs="Times New Roman"/>
            <w:color w:val="0000FF"/>
            <w:sz w:val="24"/>
            <w:szCs w:val="24"/>
          </w:rPr>
          <w:t>части 10 статьи 83.2</w:t>
        </w:r>
      </w:hyperlink>
      <w:r>
        <w:rPr>
          <w:rFonts w:ascii="Times New Roman" w:hAnsi="Times New Roman" w:cs="Times New Roman"/>
          <w:sz w:val="24"/>
          <w:szCs w:val="24"/>
        </w:rPr>
        <w:t xml:space="preserve"> Закона о контрактной системе контракт заключается на условиях, указанных в документации и (или) извещении о закупке, заявке победителя электронной процедуры, по цене, предложенной победителем, либо по цене за единицу товара, работы, услуги, рассчитанной в соответствии с </w:t>
      </w:r>
      <w:hyperlink r:id="rId144" w:history="1">
        <w:r>
          <w:rPr>
            <w:rFonts w:ascii="Times New Roman" w:hAnsi="Times New Roman" w:cs="Times New Roman"/>
            <w:color w:val="0000FF"/>
            <w:sz w:val="24"/>
            <w:szCs w:val="24"/>
          </w:rPr>
          <w:t>частью 2.1 статьи 83.2</w:t>
        </w:r>
      </w:hyperlink>
      <w:r>
        <w:rPr>
          <w:rFonts w:ascii="Times New Roman" w:hAnsi="Times New Roman" w:cs="Times New Roman"/>
          <w:sz w:val="24"/>
          <w:szCs w:val="24"/>
        </w:rPr>
        <w:t xml:space="preserve"> Закона о контрактной системе, и максимальному значению цены контракта.</w:t>
      </w:r>
      <w:proofErr w:type="gramEnd"/>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соответствии с </w:t>
      </w:r>
      <w:hyperlink r:id="rId145" w:history="1">
        <w:r>
          <w:rPr>
            <w:rFonts w:ascii="Times New Roman" w:hAnsi="Times New Roman" w:cs="Times New Roman"/>
            <w:color w:val="0000FF"/>
            <w:sz w:val="24"/>
            <w:szCs w:val="24"/>
          </w:rPr>
          <w:t>частью 2 статьи 72</w:t>
        </w:r>
      </w:hyperlink>
      <w:r>
        <w:rPr>
          <w:rFonts w:ascii="Times New Roman" w:hAnsi="Times New Roman" w:cs="Times New Roman"/>
          <w:sz w:val="24"/>
          <w:szCs w:val="24"/>
        </w:rPr>
        <w:t xml:space="preserve"> Бюджетного кодекса Российской Федерации государственные (муниципальные) контракты заключаются в соответствии с планом-графиком закупок товаров, работ, услуг для обеспечения государственных (муниципальных) нужд, сформированным и утвержденным в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порядке, и оплачиваются в пределах лимитов бюджетных обязательств, за</w:t>
      </w:r>
      <w:proofErr w:type="gramEnd"/>
      <w:r>
        <w:rPr>
          <w:rFonts w:ascii="Times New Roman" w:hAnsi="Times New Roman" w:cs="Times New Roman"/>
          <w:sz w:val="24"/>
          <w:szCs w:val="24"/>
        </w:rPr>
        <w:t xml:space="preserve"> исключением случаев, установленных </w:t>
      </w:r>
      <w:hyperlink r:id="rId146" w:history="1">
        <w:r>
          <w:rPr>
            <w:rFonts w:ascii="Times New Roman" w:hAnsi="Times New Roman" w:cs="Times New Roman"/>
            <w:color w:val="0000FF"/>
            <w:sz w:val="24"/>
            <w:szCs w:val="24"/>
          </w:rPr>
          <w:t>пунктом 3 статьи 72</w:t>
        </w:r>
      </w:hyperlink>
      <w:r>
        <w:rPr>
          <w:rFonts w:ascii="Times New Roman" w:hAnsi="Times New Roman" w:cs="Times New Roman"/>
          <w:sz w:val="24"/>
          <w:szCs w:val="24"/>
        </w:rPr>
        <w:t xml:space="preserve"> Бюджетного кодекса, предусматривающим заключение государственных контрактов, предметом которых является поставка товаров в соответствии с государственной программой вооружения, утверждаемой Президентом Российской Федерации.</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соответствии с </w:t>
      </w:r>
      <w:hyperlink r:id="rId147" w:history="1">
        <w:r>
          <w:rPr>
            <w:rFonts w:ascii="Times New Roman" w:hAnsi="Times New Roman" w:cs="Times New Roman"/>
            <w:color w:val="0000FF"/>
            <w:sz w:val="24"/>
            <w:szCs w:val="24"/>
          </w:rPr>
          <w:t>частью 9 статьи 83.2</w:t>
        </w:r>
      </w:hyperlink>
      <w:r>
        <w:rPr>
          <w:rFonts w:ascii="Times New Roman" w:hAnsi="Times New Roman" w:cs="Times New Roman"/>
          <w:sz w:val="24"/>
          <w:szCs w:val="24"/>
        </w:rPr>
        <w:t xml:space="preserve"> Закона о контрактной системе контракт может быть заключен не ранее чем через десять дней с даты размещения в единой информационной систем указанных в </w:t>
      </w:r>
      <w:hyperlink r:id="rId148" w:history="1">
        <w:r>
          <w:rPr>
            <w:rFonts w:ascii="Times New Roman" w:hAnsi="Times New Roman" w:cs="Times New Roman"/>
            <w:color w:val="0000FF"/>
            <w:sz w:val="24"/>
            <w:szCs w:val="24"/>
          </w:rPr>
          <w:t>части 12 статьи 54.7</w:t>
        </w:r>
      </w:hyperlink>
      <w:r>
        <w:rPr>
          <w:rFonts w:ascii="Times New Roman" w:hAnsi="Times New Roman" w:cs="Times New Roman"/>
          <w:sz w:val="24"/>
          <w:szCs w:val="24"/>
        </w:rPr>
        <w:t xml:space="preserve">, </w:t>
      </w:r>
      <w:hyperlink r:id="rId149" w:history="1">
        <w:r>
          <w:rPr>
            <w:rFonts w:ascii="Times New Roman" w:hAnsi="Times New Roman" w:cs="Times New Roman"/>
            <w:color w:val="0000FF"/>
            <w:sz w:val="24"/>
            <w:szCs w:val="24"/>
          </w:rPr>
          <w:t>части 8 статьи 69</w:t>
        </w:r>
      </w:hyperlink>
      <w:r>
        <w:rPr>
          <w:rFonts w:ascii="Times New Roman" w:hAnsi="Times New Roman" w:cs="Times New Roman"/>
          <w:sz w:val="24"/>
          <w:szCs w:val="24"/>
        </w:rPr>
        <w:t xml:space="preserve"> Закона о контрактной системе, </w:t>
      </w:r>
      <w:hyperlink r:id="rId150" w:history="1">
        <w:r>
          <w:rPr>
            <w:rFonts w:ascii="Times New Roman" w:hAnsi="Times New Roman" w:cs="Times New Roman"/>
            <w:color w:val="0000FF"/>
            <w:sz w:val="24"/>
            <w:szCs w:val="24"/>
          </w:rPr>
          <w:t>части 13 статьи 83.2</w:t>
        </w:r>
      </w:hyperlink>
      <w:r>
        <w:rPr>
          <w:rFonts w:ascii="Times New Roman" w:hAnsi="Times New Roman" w:cs="Times New Roman"/>
          <w:sz w:val="24"/>
          <w:szCs w:val="24"/>
        </w:rPr>
        <w:t xml:space="preserve"> протоколов, а в случае определения поставщика (подрядчика, исполнителя) путем проведения запроса котировок в электронной</w:t>
      </w:r>
      <w:proofErr w:type="gramEnd"/>
      <w:r>
        <w:rPr>
          <w:rFonts w:ascii="Times New Roman" w:hAnsi="Times New Roman" w:cs="Times New Roman"/>
          <w:sz w:val="24"/>
          <w:szCs w:val="24"/>
        </w:rPr>
        <w:t xml:space="preserve"> форме или запроса предложений в электронной форме не ранее чем через семь дней </w:t>
      </w:r>
      <w:proofErr w:type="gramStart"/>
      <w:r>
        <w:rPr>
          <w:rFonts w:ascii="Times New Roman" w:hAnsi="Times New Roman" w:cs="Times New Roman"/>
          <w:sz w:val="24"/>
          <w:szCs w:val="24"/>
        </w:rPr>
        <w:t>с даты размещения</w:t>
      </w:r>
      <w:proofErr w:type="gramEnd"/>
      <w:r>
        <w:rPr>
          <w:rFonts w:ascii="Times New Roman" w:hAnsi="Times New Roman" w:cs="Times New Roman"/>
          <w:sz w:val="24"/>
          <w:szCs w:val="24"/>
        </w:rPr>
        <w:t xml:space="preserve"> в единой информационной системе указанных в </w:t>
      </w:r>
      <w:hyperlink r:id="rId151" w:history="1">
        <w:r>
          <w:rPr>
            <w:rFonts w:ascii="Times New Roman" w:hAnsi="Times New Roman" w:cs="Times New Roman"/>
            <w:color w:val="0000FF"/>
            <w:sz w:val="24"/>
            <w:szCs w:val="24"/>
          </w:rPr>
          <w:t>части 8 статьи 82.4</w:t>
        </w:r>
      </w:hyperlink>
      <w:r>
        <w:rPr>
          <w:rFonts w:ascii="Times New Roman" w:hAnsi="Times New Roman" w:cs="Times New Roman"/>
          <w:sz w:val="24"/>
          <w:szCs w:val="24"/>
        </w:rPr>
        <w:t xml:space="preserve">, </w:t>
      </w:r>
      <w:hyperlink r:id="rId152" w:history="1">
        <w:r>
          <w:rPr>
            <w:rFonts w:ascii="Times New Roman" w:hAnsi="Times New Roman" w:cs="Times New Roman"/>
            <w:color w:val="0000FF"/>
            <w:sz w:val="24"/>
            <w:szCs w:val="24"/>
          </w:rPr>
          <w:t>части 23 статьи 83.1</w:t>
        </w:r>
      </w:hyperlink>
      <w:r>
        <w:rPr>
          <w:rFonts w:ascii="Times New Roman" w:hAnsi="Times New Roman" w:cs="Times New Roman"/>
          <w:sz w:val="24"/>
          <w:szCs w:val="24"/>
        </w:rPr>
        <w:t xml:space="preserve"> Закона о контрактной системе протоколов.</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Согласно проекту государственного контракта документации об Аукционе, а также сведениям, размещенным в ЕИС, предусмотрены лимиты финансирования исполнения контракта, в том числе на 2019 год. В соответствии с пунктом 2.6 проекта государственного контракта документации об Аукционе поэтапная оплата за выполненные в отчетном периоде работы (отчетным периодом является календарный месяц) осуществляется ежемесячно.</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Согласно графику выполнения работ не позднее 31.12.2019 подрядчику необходимо выполнить подготовительные и демонтажные работы, а также вынос наружных сетей.</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Решением Комиссии ФАС России от 19.12.2019 по делу N 19/44/105/3527 в действиях </w:t>
      </w:r>
      <w:proofErr w:type="gramStart"/>
      <w:r>
        <w:rPr>
          <w:rFonts w:ascii="Times New Roman" w:hAnsi="Times New Roman" w:cs="Times New Roman"/>
          <w:sz w:val="24"/>
          <w:szCs w:val="24"/>
        </w:rPr>
        <w:t>Заказчика, Уполномоченного органа выявлены</w:t>
      </w:r>
      <w:proofErr w:type="gramEnd"/>
      <w:r>
        <w:rPr>
          <w:rFonts w:ascii="Times New Roman" w:hAnsi="Times New Roman" w:cs="Times New Roman"/>
          <w:sz w:val="24"/>
          <w:szCs w:val="24"/>
        </w:rPr>
        <w:t xml:space="preserve"> следующие нарушения:</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hyperlink r:id="rId153" w:history="1">
        <w:r>
          <w:rPr>
            <w:rFonts w:ascii="Times New Roman" w:hAnsi="Times New Roman" w:cs="Times New Roman"/>
            <w:color w:val="0000FF"/>
            <w:sz w:val="24"/>
            <w:szCs w:val="24"/>
          </w:rPr>
          <w:t>пункта 1 части 13 статьи 34</w:t>
        </w:r>
      </w:hyperlink>
      <w:r>
        <w:rPr>
          <w:rFonts w:ascii="Times New Roman" w:hAnsi="Times New Roman" w:cs="Times New Roman"/>
          <w:sz w:val="24"/>
          <w:szCs w:val="24"/>
        </w:rPr>
        <w:t xml:space="preserve"> Закона о контрактной системе, выразившиеся в установлении в документации об Аукционе положения о казначейском сопровождении контракта;</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hyperlink r:id="rId154" w:history="1">
        <w:r>
          <w:rPr>
            <w:rFonts w:ascii="Times New Roman" w:hAnsi="Times New Roman" w:cs="Times New Roman"/>
            <w:color w:val="0000FF"/>
            <w:sz w:val="24"/>
            <w:szCs w:val="24"/>
          </w:rPr>
          <w:t>пункта 1 части 1 статьи 64</w:t>
        </w:r>
      </w:hyperlink>
      <w:r>
        <w:rPr>
          <w:rFonts w:ascii="Times New Roman" w:hAnsi="Times New Roman" w:cs="Times New Roman"/>
          <w:sz w:val="24"/>
          <w:szCs w:val="24"/>
        </w:rPr>
        <w:t xml:space="preserve"> Закона о контрактной системе, выразившиеся в размещении в ЕИС проектной документации не в полном объеме, а также в объединении в один лот выполнения строительно-монтажных работ и поставки оборудования;</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hyperlink r:id="rId155" w:history="1">
        <w:r>
          <w:rPr>
            <w:rFonts w:ascii="Times New Roman" w:hAnsi="Times New Roman" w:cs="Times New Roman"/>
            <w:color w:val="0000FF"/>
            <w:sz w:val="24"/>
            <w:szCs w:val="24"/>
          </w:rPr>
          <w:t>части 10 статьи 83.2</w:t>
        </w:r>
      </w:hyperlink>
      <w:r>
        <w:rPr>
          <w:rFonts w:ascii="Times New Roman" w:hAnsi="Times New Roman" w:cs="Times New Roman"/>
          <w:sz w:val="24"/>
          <w:szCs w:val="24"/>
        </w:rPr>
        <w:t xml:space="preserve"> Закона о контрактной системе, выразившиеся в установлении неисполнимых сроков и условии исполнения государственного контракта;</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hyperlink r:id="rId156" w:history="1">
        <w:r>
          <w:rPr>
            <w:rFonts w:ascii="Times New Roman" w:hAnsi="Times New Roman" w:cs="Times New Roman"/>
            <w:color w:val="0000FF"/>
            <w:sz w:val="24"/>
            <w:szCs w:val="24"/>
          </w:rPr>
          <w:t>части 2 статьи 110.2</w:t>
        </w:r>
      </w:hyperlink>
      <w:r>
        <w:rPr>
          <w:rFonts w:ascii="Times New Roman" w:hAnsi="Times New Roman" w:cs="Times New Roman"/>
          <w:sz w:val="24"/>
          <w:szCs w:val="24"/>
        </w:rPr>
        <w:t xml:space="preserve"> Закона о контрактной системе, выразившиеся в неправомерном установлении в проекте государственного контракта документации об Аукционе видов и объемов работ из числа возможных видов и объемов работ, которые участник закупки обязан выполнить самостоятельно без привлечения других лиц к исполнению своих обязательств по государственному контракту согласно </w:t>
      </w:r>
      <w:hyperlink r:id="rId157" w:history="1">
        <w:r>
          <w:rPr>
            <w:rFonts w:ascii="Times New Roman" w:hAnsi="Times New Roman" w:cs="Times New Roman"/>
            <w:color w:val="0000FF"/>
            <w:sz w:val="24"/>
            <w:szCs w:val="24"/>
          </w:rPr>
          <w:t>Постановлению</w:t>
        </w:r>
      </w:hyperlink>
      <w:r>
        <w:rPr>
          <w:rFonts w:ascii="Times New Roman" w:hAnsi="Times New Roman" w:cs="Times New Roman"/>
          <w:sz w:val="24"/>
          <w:szCs w:val="24"/>
        </w:rPr>
        <w:t xml:space="preserve"> Правительства Российской Федерации от 15 мая 2017 года N 570 "Об</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установлении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 по государственному и (или) муниципальному контрактам, и о внесении изменений в Правила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w:t>
      </w:r>
      <w:proofErr w:type="gramEnd"/>
      <w:r>
        <w:rPr>
          <w:rFonts w:ascii="Times New Roman" w:hAnsi="Times New Roman" w:cs="Times New Roman"/>
          <w:sz w:val="24"/>
          <w:szCs w:val="24"/>
        </w:rPr>
        <w:t>), и размера пени, начисляемой за каждый день просрочки исполнения поставщиком (подрядчиком, исполнителем) обязательства, предусмотренного контрактом".</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связи</w:t>
      </w:r>
      <w:proofErr w:type="gramEnd"/>
      <w:r>
        <w:rPr>
          <w:rFonts w:ascii="Times New Roman" w:hAnsi="Times New Roman" w:cs="Times New Roman"/>
          <w:sz w:val="24"/>
          <w:szCs w:val="24"/>
        </w:rPr>
        <w:t xml:space="preserve"> с чем ФАС России выдано предписание об устранении выявленных нарушений путем внесения изменений в документацию об Аукционе. Срок исполнения предписания - до 10.01.2020.</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На основании вышеизложенного, а также с учетом срока устранения Уполномоченным органом, Заказчиком, Аукционной комиссией нарушений, связанных с объединением в один лот поставки товаров и выполнения работ, исполнить до конца текущего года обязательства отчетного периода 2019 года в соответствии с лимитами 2019 года не представляется возможным.</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Таким образом, ФАС России пришла к выводу, что контракт не может быть заключен и исполнен на условиях, предусмотренных документацией об Аукционе, что не соответствует </w:t>
      </w:r>
      <w:hyperlink r:id="rId158" w:history="1">
        <w:r>
          <w:rPr>
            <w:rFonts w:ascii="Times New Roman" w:hAnsi="Times New Roman" w:cs="Times New Roman"/>
            <w:color w:val="0000FF"/>
            <w:sz w:val="24"/>
            <w:szCs w:val="24"/>
          </w:rPr>
          <w:t>части 10 статьи 83.2</w:t>
        </w:r>
      </w:hyperlink>
      <w:r>
        <w:rPr>
          <w:rFonts w:ascii="Times New Roman" w:hAnsi="Times New Roman" w:cs="Times New Roman"/>
          <w:sz w:val="24"/>
          <w:szCs w:val="24"/>
        </w:rPr>
        <w:t xml:space="preserve"> Закона о контрактной системе".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Учитывая изложенное, заявителю было отказано в удовлетворении заявленных требований.</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hyperlink r:id="rId159" w:history="1">
        <w:r>
          <w:rPr>
            <w:rFonts w:ascii="Times New Roman" w:hAnsi="Times New Roman" w:cs="Times New Roman"/>
            <w:color w:val="0000FF"/>
            <w:sz w:val="24"/>
            <w:szCs w:val="24"/>
          </w:rPr>
          <w:t>Решение</w:t>
        </w:r>
      </w:hyperlink>
      <w:r>
        <w:rPr>
          <w:rFonts w:ascii="Times New Roman" w:hAnsi="Times New Roman" w:cs="Times New Roman"/>
          <w:sz w:val="24"/>
          <w:szCs w:val="24"/>
        </w:rPr>
        <w:t xml:space="preserve"> Арбитражного суда г. Москвы от 26.08.2020 по делу N А40-29094/2020-144-240)</w:t>
      </w:r>
    </w:p>
    <w:p w:rsidR="00627DC2" w:rsidRDefault="00627DC2" w:rsidP="00627DC2">
      <w:pPr>
        <w:autoSpaceDE w:val="0"/>
        <w:autoSpaceDN w:val="0"/>
        <w:adjustRightInd w:val="0"/>
        <w:spacing w:after="0" w:line="240" w:lineRule="auto"/>
        <w:jc w:val="both"/>
        <w:rPr>
          <w:rFonts w:ascii="Times New Roman" w:hAnsi="Times New Roman" w:cs="Times New Roman"/>
          <w:sz w:val="24"/>
          <w:szCs w:val="24"/>
        </w:rPr>
      </w:pPr>
    </w:p>
    <w:p w:rsidR="00627DC2" w:rsidRDefault="00627DC2" w:rsidP="00627DC2">
      <w:pPr>
        <w:autoSpaceDE w:val="0"/>
        <w:autoSpaceDN w:val="0"/>
        <w:adjustRightInd w:val="0"/>
        <w:spacing w:after="0" w:line="240" w:lineRule="auto"/>
        <w:ind w:firstLine="540"/>
        <w:jc w:val="both"/>
        <w:outlineLvl w:val="0"/>
        <w:rPr>
          <w:rFonts w:ascii="Times New Roman" w:hAnsi="Times New Roman" w:cs="Times New Roman"/>
          <w:sz w:val="24"/>
          <w:szCs w:val="24"/>
        </w:rPr>
      </w:pPr>
      <w:r>
        <w:rPr>
          <w:rFonts w:ascii="Times New Roman" w:hAnsi="Times New Roman" w:cs="Times New Roman"/>
          <w:b/>
          <w:bCs/>
          <w:sz w:val="24"/>
          <w:szCs w:val="24"/>
        </w:rPr>
        <w:t xml:space="preserve">3. Заказчик не вправе требовать в составе заявки сведения о результатах испытаний поставляемых товаров, показателях технологических процессов изготовления товаров, сведения о химическом и компонентном составе товаров, а также сведения в отношении маркировки товаров, так как это не предусмотрено </w:t>
      </w:r>
      <w:hyperlink r:id="rId160" w:history="1">
        <w:r>
          <w:rPr>
            <w:rFonts w:ascii="Times New Roman" w:hAnsi="Times New Roman" w:cs="Times New Roman"/>
            <w:b/>
            <w:bCs/>
            <w:color w:val="0000FF"/>
            <w:sz w:val="24"/>
            <w:szCs w:val="24"/>
          </w:rPr>
          <w:t>частью 6 статьи 66</w:t>
        </w:r>
      </w:hyperlink>
      <w:r>
        <w:rPr>
          <w:rFonts w:ascii="Times New Roman" w:hAnsi="Times New Roman" w:cs="Times New Roman"/>
          <w:b/>
          <w:bCs/>
          <w:sz w:val="24"/>
          <w:szCs w:val="24"/>
        </w:rPr>
        <w:t xml:space="preserve"> Закона о контрактной системе.</w:t>
      </w:r>
    </w:p>
    <w:p w:rsidR="00627DC2" w:rsidRDefault="00627DC2" w:rsidP="00627DC2">
      <w:pPr>
        <w:autoSpaceDE w:val="0"/>
        <w:autoSpaceDN w:val="0"/>
        <w:adjustRightInd w:val="0"/>
        <w:spacing w:after="0" w:line="240" w:lineRule="auto"/>
        <w:jc w:val="both"/>
        <w:rPr>
          <w:rFonts w:ascii="Times New Roman" w:hAnsi="Times New Roman" w:cs="Times New Roman"/>
          <w:sz w:val="24"/>
          <w:szCs w:val="24"/>
        </w:rPr>
      </w:pPr>
    </w:p>
    <w:p w:rsidR="00627DC2" w:rsidRDefault="00627DC2" w:rsidP="00627DC2">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Заказчик проводил электронный аукцион на право заключения государственного контракта на выполнение работ по содержанию, текущему ремонту и восстановлению изношенных верхних слоев асфальтобетонных покрытий и поперечного профиля, и ровности проезжей части гравийных и щебеночных покрытий с добавлением щебня, гравия, </w:t>
      </w:r>
      <w:r>
        <w:rPr>
          <w:rFonts w:ascii="Times New Roman" w:hAnsi="Times New Roman" w:cs="Times New Roman"/>
          <w:sz w:val="24"/>
          <w:szCs w:val="24"/>
        </w:rPr>
        <w:lastRenderedPageBreak/>
        <w:t>автомобильных дорог общего пользования Братского района, находящихся в государственной собственности.</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ФАС России поступила жалоба Заявителя на действия Заказчика, Уполномоченного органа при проведении Заказчиком, Уполномоченным органом, Аукционной комиссией, Оператором электронной площадки Аукциона.</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результате рассмотрения жалобы и осуществления в соответствии с </w:t>
      </w:r>
      <w:hyperlink r:id="rId161" w:history="1">
        <w:r>
          <w:rPr>
            <w:rFonts w:ascii="Times New Roman" w:hAnsi="Times New Roman" w:cs="Times New Roman"/>
            <w:color w:val="0000FF"/>
            <w:sz w:val="24"/>
            <w:szCs w:val="24"/>
          </w:rPr>
          <w:t>пунктом 1 части 15 статьи 99</w:t>
        </w:r>
      </w:hyperlink>
      <w:r>
        <w:rPr>
          <w:rFonts w:ascii="Times New Roman" w:hAnsi="Times New Roman" w:cs="Times New Roman"/>
          <w:sz w:val="24"/>
          <w:szCs w:val="24"/>
        </w:rPr>
        <w:t xml:space="preserve"> Закона о контрактной системе внеплановой проверки Комиссия установила следующее.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Согласно доводу жалобы Заявителя Заказчиком, Уполномоченным органом неправомерно установлено требование к описанию участниками закупки в составе заявок на участие в Конкурсе сведений о результатах испытаний товаров, используемых при выполнении работ, показателях технологических процессов изготовления таких товаров, а также сведений химического и компонентного состава товаров, не предусмотренные </w:t>
      </w:r>
      <w:hyperlink r:id="rId162" w:history="1">
        <w:r>
          <w:rPr>
            <w:rFonts w:ascii="Times New Roman" w:hAnsi="Times New Roman" w:cs="Times New Roman"/>
            <w:color w:val="0000FF"/>
            <w:sz w:val="24"/>
            <w:szCs w:val="24"/>
          </w:rPr>
          <w:t>частью 6 статьи 66</w:t>
        </w:r>
      </w:hyperlink>
      <w:r>
        <w:rPr>
          <w:rFonts w:ascii="Times New Roman" w:hAnsi="Times New Roman" w:cs="Times New Roman"/>
          <w:sz w:val="24"/>
          <w:szCs w:val="24"/>
        </w:rPr>
        <w:t xml:space="preserve"> Закона о контрактной системе.</w:t>
      </w:r>
      <w:proofErr w:type="gramEnd"/>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163" w:history="1">
        <w:r>
          <w:rPr>
            <w:rFonts w:ascii="Times New Roman" w:hAnsi="Times New Roman" w:cs="Times New Roman"/>
            <w:color w:val="0000FF"/>
            <w:sz w:val="24"/>
            <w:szCs w:val="24"/>
          </w:rPr>
          <w:t>пунктом 1 частью 1 статьи 33</w:t>
        </w:r>
      </w:hyperlink>
      <w:r>
        <w:rPr>
          <w:rFonts w:ascii="Times New Roman" w:hAnsi="Times New Roman" w:cs="Times New Roman"/>
          <w:sz w:val="24"/>
          <w:szCs w:val="24"/>
        </w:rPr>
        <w:t xml:space="preserve"> Закона о контрактной системе описание объекта закупки должно носить объективный характер. В описании объекта закупки указываются функциональные, технические и качественные характеристики, эксплуатационные характеристики объекта закупки (при необходимости). В описание объекта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места происхождения товара или наименование производителя, а также требования к товарам, информации, работам, услугам при условии, что такие требования влекут за собой ограничение количества участников закупки.</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Согласно </w:t>
      </w:r>
      <w:hyperlink r:id="rId164" w:history="1">
        <w:r>
          <w:rPr>
            <w:rFonts w:ascii="Times New Roman" w:hAnsi="Times New Roman" w:cs="Times New Roman"/>
            <w:color w:val="0000FF"/>
            <w:sz w:val="24"/>
            <w:szCs w:val="24"/>
          </w:rPr>
          <w:t>части 2 статьи 33</w:t>
        </w:r>
      </w:hyperlink>
      <w:r>
        <w:rPr>
          <w:rFonts w:ascii="Times New Roman" w:hAnsi="Times New Roman" w:cs="Times New Roman"/>
          <w:sz w:val="24"/>
          <w:szCs w:val="24"/>
        </w:rPr>
        <w:t xml:space="preserve"> Закона о контрактной системе </w:t>
      </w:r>
      <w:proofErr w:type="gramStart"/>
      <w:r>
        <w:rPr>
          <w:rFonts w:ascii="Times New Roman" w:hAnsi="Times New Roman" w:cs="Times New Roman"/>
          <w:sz w:val="24"/>
          <w:szCs w:val="24"/>
        </w:rPr>
        <w:t>документация</w:t>
      </w:r>
      <w:proofErr w:type="gramEnd"/>
      <w:r>
        <w:rPr>
          <w:rFonts w:ascii="Times New Roman" w:hAnsi="Times New Roman" w:cs="Times New Roman"/>
          <w:sz w:val="24"/>
          <w:szCs w:val="24"/>
        </w:rPr>
        <w:t xml:space="preserve"> о закупке в соответствии с требованиями, указанными в </w:t>
      </w:r>
      <w:hyperlink r:id="rId165" w:history="1">
        <w:r>
          <w:rPr>
            <w:rFonts w:ascii="Times New Roman" w:hAnsi="Times New Roman" w:cs="Times New Roman"/>
            <w:color w:val="0000FF"/>
            <w:sz w:val="24"/>
            <w:szCs w:val="24"/>
          </w:rPr>
          <w:t>части 1 статьи 33</w:t>
        </w:r>
      </w:hyperlink>
      <w:r>
        <w:rPr>
          <w:rFonts w:ascii="Times New Roman" w:hAnsi="Times New Roman" w:cs="Times New Roman"/>
          <w:sz w:val="24"/>
          <w:szCs w:val="24"/>
        </w:rPr>
        <w:t xml:space="preserve"> Закона о контрактной системе, должна содержать показатели, позволяющие определить соответствие закупаемых товара, работы, услуги установленным заказчиком требованиям. При этом указываются максимальные и (или) минимальные значения таких показателей, а также значения показателей, которые не могут изменяться.</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Согласно </w:t>
      </w:r>
      <w:hyperlink r:id="rId166" w:history="1">
        <w:r>
          <w:rPr>
            <w:rFonts w:ascii="Times New Roman" w:hAnsi="Times New Roman" w:cs="Times New Roman"/>
            <w:color w:val="0000FF"/>
            <w:sz w:val="24"/>
            <w:szCs w:val="24"/>
          </w:rPr>
          <w:t>пункту 2 части 1 статьи 64</w:t>
        </w:r>
      </w:hyperlink>
      <w:r>
        <w:rPr>
          <w:rFonts w:ascii="Times New Roman" w:hAnsi="Times New Roman" w:cs="Times New Roman"/>
          <w:sz w:val="24"/>
          <w:szCs w:val="24"/>
        </w:rPr>
        <w:t xml:space="preserve"> Закона о контрактной системе </w:t>
      </w:r>
      <w:proofErr w:type="gramStart"/>
      <w:r>
        <w:rPr>
          <w:rFonts w:ascii="Times New Roman" w:hAnsi="Times New Roman" w:cs="Times New Roman"/>
          <w:sz w:val="24"/>
          <w:szCs w:val="24"/>
        </w:rPr>
        <w:t>документация</w:t>
      </w:r>
      <w:proofErr w:type="gramEnd"/>
      <w:r>
        <w:rPr>
          <w:rFonts w:ascii="Times New Roman" w:hAnsi="Times New Roman" w:cs="Times New Roman"/>
          <w:sz w:val="24"/>
          <w:szCs w:val="24"/>
        </w:rPr>
        <w:t xml:space="preserve"> об электронном аукционе должна содержать требования к содержанию, составу заявки на участие в таком аукционе в соответствии с </w:t>
      </w:r>
      <w:hyperlink r:id="rId167" w:history="1">
        <w:r>
          <w:rPr>
            <w:rFonts w:ascii="Times New Roman" w:hAnsi="Times New Roman" w:cs="Times New Roman"/>
            <w:color w:val="0000FF"/>
            <w:sz w:val="24"/>
            <w:szCs w:val="24"/>
          </w:rPr>
          <w:t>частями 3</w:t>
        </w:r>
      </w:hyperlink>
      <w:r>
        <w:rPr>
          <w:rFonts w:ascii="Times New Roman" w:hAnsi="Times New Roman" w:cs="Times New Roman"/>
          <w:sz w:val="24"/>
          <w:szCs w:val="24"/>
        </w:rPr>
        <w:t xml:space="preserve"> - </w:t>
      </w:r>
      <w:hyperlink r:id="rId168" w:history="1">
        <w:r>
          <w:rPr>
            <w:rFonts w:ascii="Times New Roman" w:hAnsi="Times New Roman" w:cs="Times New Roman"/>
            <w:color w:val="0000FF"/>
            <w:sz w:val="24"/>
            <w:szCs w:val="24"/>
          </w:rPr>
          <w:t>6 статьи 66</w:t>
        </w:r>
      </w:hyperlink>
      <w:r>
        <w:rPr>
          <w:rFonts w:ascii="Times New Roman" w:hAnsi="Times New Roman" w:cs="Times New Roman"/>
          <w:sz w:val="24"/>
          <w:szCs w:val="24"/>
        </w:rPr>
        <w:t xml:space="preserve"> Закона о контрактной системе и инструкцию по ее заполнению. При этом не допускается установление требований, влекущих за собой ограничение количества участников такого аукциона или ограничение доступа к участию в таком аукционе.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Согласно </w:t>
      </w:r>
      <w:hyperlink r:id="rId169" w:history="1">
        <w:r>
          <w:rPr>
            <w:rFonts w:ascii="Times New Roman" w:hAnsi="Times New Roman" w:cs="Times New Roman"/>
            <w:color w:val="0000FF"/>
            <w:sz w:val="24"/>
            <w:szCs w:val="24"/>
          </w:rPr>
          <w:t>части 6 статьи 66</w:t>
        </w:r>
      </w:hyperlink>
      <w:r>
        <w:rPr>
          <w:rFonts w:ascii="Times New Roman" w:hAnsi="Times New Roman" w:cs="Times New Roman"/>
          <w:sz w:val="24"/>
          <w:szCs w:val="24"/>
        </w:rPr>
        <w:t xml:space="preserve"> Закона о контрактной системе требовать от участника электронного аукциона предоставления иных документов и информации, за исключением предусмотренных </w:t>
      </w:r>
      <w:hyperlink r:id="rId170" w:history="1">
        <w:r>
          <w:rPr>
            <w:rFonts w:ascii="Times New Roman" w:hAnsi="Times New Roman" w:cs="Times New Roman"/>
            <w:color w:val="0000FF"/>
            <w:sz w:val="24"/>
            <w:szCs w:val="24"/>
          </w:rPr>
          <w:t>частями 3</w:t>
        </w:r>
      </w:hyperlink>
      <w:r>
        <w:rPr>
          <w:rFonts w:ascii="Times New Roman" w:hAnsi="Times New Roman" w:cs="Times New Roman"/>
          <w:sz w:val="24"/>
          <w:szCs w:val="24"/>
        </w:rPr>
        <w:t xml:space="preserve"> и </w:t>
      </w:r>
      <w:hyperlink r:id="rId171" w:history="1">
        <w:r>
          <w:rPr>
            <w:rFonts w:ascii="Times New Roman" w:hAnsi="Times New Roman" w:cs="Times New Roman"/>
            <w:color w:val="0000FF"/>
            <w:sz w:val="24"/>
            <w:szCs w:val="24"/>
          </w:rPr>
          <w:t>5 статьи 66</w:t>
        </w:r>
      </w:hyperlink>
      <w:r>
        <w:rPr>
          <w:rFonts w:ascii="Times New Roman" w:hAnsi="Times New Roman" w:cs="Times New Roman"/>
          <w:sz w:val="24"/>
          <w:szCs w:val="24"/>
        </w:rPr>
        <w:t xml:space="preserve"> Закона о контрактной системе документов и информации, не допускается.</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Пунктом 22 информационной карты документации об Аукционе установлено, что первая часть заявки на участие в Аукционе должна </w:t>
      </w:r>
      <w:proofErr w:type="gramStart"/>
      <w:r>
        <w:rPr>
          <w:rFonts w:ascii="Times New Roman" w:hAnsi="Times New Roman" w:cs="Times New Roman"/>
          <w:sz w:val="24"/>
          <w:szCs w:val="24"/>
        </w:rPr>
        <w:t>содержать</w:t>
      </w:r>
      <w:proofErr w:type="gramEnd"/>
      <w:r>
        <w:rPr>
          <w:rFonts w:ascii="Times New Roman" w:hAnsi="Times New Roman" w:cs="Times New Roman"/>
          <w:sz w:val="24"/>
          <w:szCs w:val="24"/>
        </w:rPr>
        <w:t xml:space="preserve"> в том числе конкретные показатели товара, соответствующие значениям, установленным конкурсной документацией, и указание на товарный знак (при наличии). Информация, предусмотренная настоящим подпунктом, включается в заявку на участие в открытом конкурсе в электронной форме в случае отсутствия в конкурсной документации указания на товарный знак или в случае, если </w:t>
      </w:r>
      <w:r>
        <w:rPr>
          <w:rFonts w:ascii="Times New Roman" w:hAnsi="Times New Roman" w:cs="Times New Roman"/>
          <w:sz w:val="24"/>
          <w:szCs w:val="24"/>
        </w:rPr>
        <w:lastRenderedPageBreak/>
        <w:t>участник закупки предлагает товар, который обозначен товарным знаком, отличным от товарного знака, указанного в конкурсной документации.</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Техническим заданием документации об Аукционе </w:t>
      </w:r>
      <w:proofErr w:type="gramStart"/>
      <w:r>
        <w:rPr>
          <w:rFonts w:ascii="Times New Roman" w:hAnsi="Times New Roman" w:cs="Times New Roman"/>
          <w:sz w:val="24"/>
          <w:szCs w:val="24"/>
        </w:rPr>
        <w:t>установлены</w:t>
      </w:r>
      <w:proofErr w:type="gramEnd"/>
      <w:r>
        <w:rPr>
          <w:rFonts w:ascii="Times New Roman" w:hAnsi="Times New Roman" w:cs="Times New Roman"/>
          <w:sz w:val="24"/>
          <w:szCs w:val="24"/>
        </w:rPr>
        <w:t xml:space="preserve"> в том числе следующие требования к товарам:</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"Смесь песчано-гравийная природная": "В природной песчано-гравийной смеси содержание зерен гравия должно быть не менее 10% и не более 90% по массе. Наибольшая крупность зерен гравия в природной песчано-гравийной смеси должна быть не менее 10 мм и не более 70 мм";</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"Щебень": "Фракция должна быть св. 20 до 40 мм, Содержание дробленых зерен в щебне из гравия не менее 80% по массе (указывается только для щебня из гравия), Содержание частиц пластинчатой и игловатой формы не более 35%, Содержание зерен слабых пород не более 10%";</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"Краска разметочная дорожная белая": "Условная вязкость не менее 40 с, Время высыхания до степени 3 не более 60 мин";</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"Краска разметочная дорожная желтая": "Коэффициент яркости от 40 до 59 b, Условная вязкость не менее 40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Степень </w:t>
      </w:r>
      <w:proofErr w:type="spellStart"/>
      <w:r>
        <w:rPr>
          <w:rFonts w:ascii="Times New Roman" w:hAnsi="Times New Roman" w:cs="Times New Roman"/>
          <w:sz w:val="24"/>
          <w:szCs w:val="24"/>
        </w:rPr>
        <w:t>перетира</w:t>
      </w:r>
      <w:proofErr w:type="spellEnd"/>
      <w:r>
        <w:rPr>
          <w:rFonts w:ascii="Times New Roman" w:hAnsi="Times New Roman" w:cs="Times New Roman"/>
          <w:sz w:val="24"/>
          <w:szCs w:val="24"/>
        </w:rPr>
        <w:t xml:space="preserve"> не более 100 мкм, Время высыхания до степени 3 не более 60 мин";</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"Знаки дорожные (щитки металлические для дорожных знаков":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"Коэффициент яркости элементов изображений знаков должен соответствовать следующим значениям: для белого и серебристого цветов - не менее 27%, для красного цвета - не менее 5%, для оранжевого - не менее 16%, для желтого цвета - не менее 25%, для синего цвета не менее 1%".</w:t>
      </w:r>
      <w:proofErr w:type="gramEnd"/>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Таким образом, Комиссия приходит к выводу, что документация об Аукционе устанавливает требования к описанию участниками закупки в составе своих заявок на участие в Аукционе, помимо конкретных показателей товаров, используемых при выполнении работ, сведений о результатах испытаний таких товаров, показателях технологических процессов изготовления товаров, сведений химического и компонентного состава товаров, а также сведений в отношении маркировки товаров, не предусмотренные </w:t>
      </w:r>
      <w:hyperlink r:id="rId172" w:history="1">
        <w:r>
          <w:rPr>
            <w:rFonts w:ascii="Times New Roman" w:hAnsi="Times New Roman" w:cs="Times New Roman"/>
            <w:color w:val="0000FF"/>
            <w:sz w:val="24"/>
            <w:szCs w:val="24"/>
          </w:rPr>
          <w:t>частью 6</w:t>
        </w:r>
        <w:proofErr w:type="gramEnd"/>
        <w:r>
          <w:rPr>
            <w:rFonts w:ascii="Times New Roman" w:hAnsi="Times New Roman" w:cs="Times New Roman"/>
            <w:color w:val="0000FF"/>
            <w:sz w:val="24"/>
            <w:szCs w:val="24"/>
          </w:rPr>
          <w:t xml:space="preserve"> статьи 66</w:t>
        </w:r>
      </w:hyperlink>
      <w:r>
        <w:rPr>
          <w:rFonts w:ascii="Times New Roman" w:hAnsi="Times New Roman" w:cs="Times New Roman"/>
          <w:sz w:val="24"/>
          <w:szCs w:val="24"/>
        </w:rPr>
        <w:t xml:space="preserve"> Закона о контрактной системе.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Указанные требования приводят к ограничению количества участников закупки, поскольку </w:t>
      </w:r>
      <w:hyperlink r:id="rId173" w:history="1">
        <w:r>
          <w:rPr>
            <w:rFonts w:ascii="Times New Roman" w:hAnsi="Times New Roman" w:cs="Times New Roman"/>
            <w:color w:val="0000FF"/>
            <w:sz w:val="24"/>
            <w:szCs w:val="24"/>
          </w:rPr>
          <w:t>Закон</w:t>
        </w:r>
      </w:hyperlink>
      <w:r>
        <w:rPr>
          <w:rFonts w:ascii="Times New Roman" w:hAnsi="Times New Roman" w:cs="Times New Roman"/>
          <w:sz w:val="24"/>
          <w:szCs w:val="24"/>
        </w:rPr>
        <w:t xml:space="preserve"> о контрактной системе не обязывает участника закупки при заполнении заявки иметь в наличии товар, используемый при выполнении работ, для представления подробных сведений химического и компонентного состава товаров, а также о результатах испытаний таких товаров, показателях технологических процессов изготовления товаров, маркировке товаров (в настоящем решении содержатся примеры, указание которых не является</w:t>
      </w:r>
      <w:proofErr w:type="gramEnd"/>
      <w:r>
        <w:rPr>
          <w:rFonts w:ascii="Times New Roman" w:hAnsi="Times New Roman" w:cs="Times New Roman"/>
          <w:sz w:val="24"/>
          <w:szCs w:val="24"/>
        </w:rPr>
        <w:t xml:space="preserve"> исчерпывающим).</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Таким образом, действия Заказчика, Уполномоченного органа, установившего в документации об Аукционе указанные требования к составу заявки на участие в Аукционе, нарушают </w:t>
      </w:r>
      <w:hyperlink r:id="rId174" w:history="1">
        <w:r>
          <w:rPr>
            <w:rFonts w:ascii="Times New Roman" w:hAnsi="Times New Roman" w:cs="Times New Roman"/>
            <w:color w:val="0000FF"/>
            <w:sz w:val="24"/>
            <w:szCs w:val="24"/>
          </w:rPr>
          <w:t>пункт 2 части 1 статьи 64</w:t>
        </w:r>
      </w:hyperlink>
      <w:r>
        <w:rPr>
          <w:rFonts w:ascii="Times New Roman" w:hAnsi="Times New Roman" w:cs="Times New Roman"/>
          <w:sz w:val="24"/>
          <w:szCs w:val="24"/>
        </w:rPr>
        <w:t xml:space="preserve"> Закона о контрактной системе и содержат признаки состава административного правонарушения, предусмотренного </w:t>
      </w:r>
      <w:hyperlink r:id="rId175" w:history="1">
        <w:r>
          <w:rPr>
            <w:rFonts w:ascii="Times New Roman" w:hAnsi="Times New Roman" w:cs="Times New Roman"/>
            <w:color w:val="0000FF"/>
            <w:sz w:val="24"/>
            <w:szCs w:val="24"/>
          </w:rPr>
          <w:t>частью 4.2 статьи 7.30</w:t>
        </w:r>
      </w:hyperlink>
      <w:r>
        <w:rPr>
          <w:rFonts w:ascii="Times New Roman" w:hAnsi="Times New Roman" w:cs="Times New Roman"/>
          <w:sz w:val="24"/>
          <w:szCs w:val="24"/>
        </w:rPr>
        <w:t xml:space="preserve"> Кодекса Российской Федерации об административных правонарушениях.</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Заказчик, не согласившись с решением ФАС России, обжаловал его в судебном порядке. Суд, рассмотрев материалы дела, заслушав мнения сторон, пришел к следующим выводам: </w:t>
      </w:r>
      <w:proofErr w:type="gramStart"/>
      <w:r>
        <w:rPr>
          <w:rFonts w:ascii="Times New Roman" w:hAnsi="Times New Roman" w:cs="Times New Roman"/>
          <w:sz w:val="24"/>
          <w:szCs w:val="24"/>
        </w:rPr>
        <w:t xml:space="preserve">"Таким образом, ФАС России обоснованно пришла к выводу о том, что </w:t>
      </w:r>
      <w:r>
        <w:rPr>
          <w:rFonts w:ascii="Times New Roman" w:hAnsi="Times New Roman" w:cs="Times New Roman"/>
          <w:sz w:val="24"/>
          <w:szCs w:val="24"/>
        </w:rPr>
        <w:lastRenderedPageBreak/>
        <w:t>документация об Аукционе устанавливает требования к описанию участниками закупки в составе своих заявок на участие в Аукционе, помимо конкретных показателей товаров, используемых при выполнении работ, сведений о результатах испытании таких товаров, показателях технологических процессов изготовления товаров, сведений химического и компонентного состава товаров, а также сведений в отношении маркировки товаров</w:t>
      </w:r>
      <w:proofErr w:type="gramEnd"/>
      <w:r>
        <w:rPr>
          <w:rFonts w:ascii="Times New Roman" w:hAnsi="Times New Roman" w:cs="Times New Roman"/>
          <w:sz w:val="24"/>
          <w:szCs w:val="24"/>
        </w:rPr>
        <w:t xml:space="preserve">, не предусмотренные </w:t>
      </w:r>
      <w:hyperlink r:id="rId176" w:history="1">
        <w:r>
          <w:rPr>
            <w:rFonts w:ascii="Times New Roman" w:hAnsi="Times New Roman" w:cs="Times New Roman"/>
            <w:color w:val="0000FF"/>
            <w:sz w:val="24"/>
            <w:szCs w:val="24"/>
          </w:rPr>
          <w:t>частью 6 статьи 66</w:t>
        </w:r>
      </w:hyperlink>
      <w:r>
        <w:rPr>
          <w:rFonts w:ascii="Times New Roman" w:hAnsi="Times New Roman" w:cs="Times New Roman"/>
          <w:sz w:val="24"/>
          <w:szCs w:val="24"/>
        </w:rPr>
        <w:t xml:space="preserve"> Закона о контрактной системе.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Указанные требования приводят к ограничению количества участников закупки, поскольку </w:t>
      </w:r>
      <w:hyperlink r:id="rId177" w:history="1">
        <w:r>
          <w:rPr>
            <w:rFonts w:ascii="Times New Roman" w:hAnsi="Times New Roman" w:cs="Times New Roman"/>
            <w:color w:val="0000FF"/>
            <w:sz w:val="24"/>
            <w:szCs w:val="24"/>
          </w:rPr>
          <w:t>Закон</w:t>
        </w:r>
      </w:hyperlink>
      <w:r>
        <w:rPr>
          <w:rFonts w:ascii="Times New Roman" w:hAnsi="Times New Roman" w:cs="Times New Roman"/>
          <w:sz w:val="24"/>
          <w:szCs w:val="24"/>
        </w:rPr>
        <w:t xml:space="preserve"> о контрактной системе не обязывает участника закупки при заполнении заявки иметь в наличии товар, используемый при выполнении работ, для представления подробных сведений химического и компонентного состава товаров, а также о результатах испытаний таких товаров, показателях технологических процессов изготовления товаров, маркировке товаров.</w:t>
      </w:r>
      <w:proofErr w:type="gramEnd"/>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Таким образом, вопреки доводам апелляционной жалобы, суд первой инстанции пришел к обоснованному выводу о том, что действия Заказчика, Уполномоченного органа, установившего в документации об Аукционе указанные требования к составу заявки на участие в Аукционе, нарушают </w:t>
      </w:r>
      <w:hyperlink r:id="rId178" w:history="1">
        <w:r>
          <w:rPr>
            <w:rFonts w:ascii="Times New Roman" w:hAnsi="Times New Roman" w:cs="Times New Roman"/>
            <w:color w:val="0000FF"/>
            <w:sz w:val="24"/>
            <w:szCs w:val="24"/>
          </w:rPr>
          <w:t>пункт 2 части 1 статьи 64</w:t>
        </w:r>
      </w:hyperlink>
      <w:r>
        <w:rPr>
          <w:rFonts w:ascii="Times New Roman" w:hAnsi="Times New Roman" w:cs="Times New Roman"/>
          <w:sz w:val="24"/>
          <w:szCs w:val="24"/>
        </w:rPr>
        <w:t xml:space="preserve"> Закона о контрактной системе.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соответствии с </w:t>
      </w:r>
      <w:hyperlink r:id="rId179" w:history="1">
        <w:r>
          <w:rPr>
            <w:rFonts w:ascii="Times New Roman" w:hAnsi="Times New Roman" w:cs="Times New Roman"/>
            <w:color w:val="0000FF"/>
            <w:sz w:val="24"/>
            <w:szCs w:val="24"/>
          </w:rPr>
          <w:t>решением</w:t>
        </w:r>
      </w:hyperlink>
      <w:r>
        <w:rPr>
          <w:rFonts w:ascii="Times New Roman" w:hAnsi="Times New Roman" w:cs="Times New Roman"/>
          <w:sz w:val="24"/>
          <w:szCs w:val="24"/>
        </w:rPr>
        <w:t xml:space="preserve"> Верховного Суда РФ от 09.02.2017 по делу N АКПИ16-1287 Федеральный </w:t>
      </w:r>
      <w:hyperlink r:id="rId180" w:history="1">
        <w:r>
          <w:rPr>
            <w:rFonts w:ascii="Times New Roman" w:hAnsi="Times New Roman" w:cs="Times New Roman"/>
            <w:color w:val="0000FF"/>
            <w:sz w:val="24"/>
            <w:szCs w:val="24"/>
          </w:rPr>
          <w:t>закон</w:t>
        </w:r>
      </w:hyperlink>
      <w:r>
        <w:rPr>
          <w:rFonts w:ascii="Times New Roman" w:hAnsi="Times New Roman" w:cs="Times New Roman"/>
          <w:sz w:val="24"/>
          <w:szCs w:val="24"/>
        </w:rPr>
        <w:t xml:space="preserve"> "О контрактной системе в сфере закупок товаров, работ, услуг для обеспечения государственных и муниципальных нужд" не содержит норм, которые обязывали бы участника закупки иметь в наличии товар в момент подачи заявки, а также норм, обязывающих участников закупки подробно описать в заявке (путем предоставления показателей 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или) их значений, как в виде одного значения, диапазона значений, так и сохранения неизменного значения) химический состав и (или) компоненты товара, и (или) показатели технологии производства, испытания товара, и (или) показатели, значения которых становятся известными при испытании определенной партии товара после его производства.</w:t>
      </w:r>
      <w:proofErr w:type="gramEnd"/>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Суд приходит к выводу о том, что антимонопольный орган исполнил процессуальные обязанности, установленные </w:t>
      </w:r>
      <w:hyperlink r:id="rId181" w:history="1">
        <w:r>
          <w:rPr>
            <w:rFonts w:ascii="Times New Roman" w:hAnsi="Times New Roman" w:cs="Times New Roman"/>
            <w:color w:val="0000FF"/>
            <w:sz w:val="24"/>
            <w:szCs w:val="24"/>
          </w:rPr>
          <w:t>ч. 5 ст. 200</w:t>
        </w:r>
      </w:hyperlink>
      <w:r>
        <w:rPr>
          <w:rFonts w:ascii="Times New Roman" w:hAnsi="Times New Roman" w:cs="Times New Roman"/>
          <w:sz w:val="24"/>
          <w:szCs w:val="24"/>
        </w:rPr>
        <w:t xml:space="preserve"> АПК РФ.</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Соответствующее требованиям нормативных правовых актов решение ФАС России не нарушает права и законные интересы министерства</w:t>
      </w:r>
      <w:r>
        <w:rPr>
          <w:rFonts w:ascii="Times New Roman" w:hAnsi="Times New Roman" w:cs="Times New Roman"/>
          <w:b/>
          <w:bCs/>
          <w:sz w:val="24"/>
          <w:szCs w:val="24"/>
        </w:rPr>
        <w:t>".</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Учитывая изложенное, заявителю было отказано в удовлетворении заявленных требований.</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hyperlink r:id="rId182" w:history="1">
        <w:r>
          <w:rPr>
            <w:rFonts w:ascii="Times New Roman" w:hAnsi="Times New Roman" w:cs="Times New Roman"/>
            <w:color w:val="0000FF"/>
            <w:sz w:val="24"/>
            <w:szCs w:val="24"/>
          </w:rPr>
          <w:t>Постановление</w:t>
        </w:r>
      </w:hyperlink>
      <w:r>
        <w:rPr>
          <w:rFonts w:ascii="Times New Roman" w:hAnsi="Times New Roman" w:cs="Times New Roman"/>
          <w:sz w:val="24"/>
          <w:szCs w:val="24"/>
        </w:rPr>
        <w:t xml:space="preserve"> Девятого арбитражного апелляционного суда от 11.08.2020 N 09АП-15699/2020 по делу N А40-261934/19)</w:t>
      </w:r>
    </w:p>
    <w:p w:rsidR="00627DC2" w:rsidRDefault="00627DC2" w:rsidP="00627DC2">
      <w:pPr>
        <w:autoSpaceDE w:val="0"/>
        <w:autoSpaceDN w:val="0"/>
        <w:adjustRightInd w:val="0"/>
        <w:spacing w:after="0" w:line="240" w:lineRule="auto"/>
        <w:jc w:val="both"/>
        <w:rPr>
          <w:rFonts w:ascii="Times New Roman" w:hAnsi="Times New Roman" w:cs="Times New Roman"/>
          <w:sz w:val="24"/>
          <w:szCs w:val="24"/>
        </w:rPr>
      </w:pPr>
    </w:p>
    <w:p w:rsidR="00627DC2" w:rsidRDefault="00627DC2" w:rsidP="00627DC2">
      <w:pPr>
        <w:autoSpaceDE w:val="0"/>
        <w:autoSpaceDN w:val="0"/>
        <w:adjustRightInd w:val="0"/>
        <w:spacing w:after="0" w:line="240" w:lineRule="auto"/>
        <w:ind w:firstLine="540"/>
        <w:jc w:val="both"/>
        <w:outlineLvl w:val="0"/>
        <w:rPr>
          <w:rFonts w:ascii="Times New Roman" w:hAnsi="Times New Roman" w:cs="Times New Roman"/>
          <w:sz w:val="24"/>
          <w:szCs w:val="24"/>
        </w:rPr>
      </w:pPr>
      <w:r>
        <w:rPr>
          <w:rFonts w:ascii="Times New Roman" w:hAnsi="Times New Roman" w:cs="Times New Roman"/>
          <w:b/>
          <w:bCs/>
          <w:sz w:val="24"/>
          <w:szCs w:val="24"/>
        </w:rPr>
        <w:t>4. Оценка комиссией заказчика заявок участников закупки не в соответствии с порядком оценки, установленным заказчиком в документации, влечет привлечение членов комиссии к административной ответственности.</w:t>
      </w:r>
    </w:p>
    <w:p w:rsidR="00627DC2" w:rsidRDefault="00627DC2" w:rsidP="00627DC2">
      <w:pPr>
        <w:autoSpaceDE w:val="0"/>
        <w:autoSpaceDN w:val="0"/>
        <w:adjustRightInd w:val="0"/>
        <w:spacing w:after="0" w:line="240" w:lineRule="auto"/>
        <w:jc w:val="both"/>
        <w:rPr>
          <w:rFonts w:ascii="Times New Roman" w:hAnsi="Times New Roman" w:cs="Times New Roman"/>
          <w:sz w:val="24"/>
          <w:szCs w:val="24"/>
        </w:rPr>
      </w:pPr>
    </w:p>
    <w:p w:rsidR="00627DC2" w:rsidRDefault="00627DC2" w:rsidP="00627DC2">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Заказчик проводил запрос предложений в электронной форме на право заключения контракта на выполнение работ по строительству объекта.</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Федеральную антимонопольную службу поступила жалоба Заявителя на действия Единой комиссии при проведении Единой комиссией, Заказчиком, Уполномоченным органом, Оператором электронной площадки Запроса предложений.</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В результате осуществления в соответствии с </w:t>
      </w:r>
      <w:hyperlink r:id="rId183" w:history="1">
        <w:r>
          <w:rPr>
            <w:rFonts w:ascii="Times New Roman" w:hAnsi="Times New Roman" w:cs="Times New Roman"/>
            <w:color w:val="0000FF"/>
            <w:sz w:val="24"/>
            <w:szCs w:val="24"/>
          </w:rPr>
          <w:t>пунктом 1 части 15 статьи 99</w:t>
        </w:r>
      </w:hyperlink>
      <w:r>
        <w:rPr>
          <w:rFonts w:ascii="Times New Roman" w:hAnsi="Times New Roman" w:cs="Times New Roman"/>
          <w:sz w:val="24"/>
          <w:szCs w:val="24"/>
        </w:rPr>
        <w:t xml:space="preserve"> Закона о контрактной системе внеплановой проверки в части действий Заказчика Комиссия установила следующее.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Согласно доводу Заявителя Единой комиссией неправомерно присвоена низкая оценка заявке Заявителя, поданной на участие в Запросе предложений, по Показателю N 1 Критерия N 1.</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184" w:history="1">
        <w:r>
          <w:rPr>
            <w:rFonts w:ascii="Times New Roman" w:hAnsi="Times New Roman" w:cs="Times New Roman"/>
            <w:color w:val="0000FF"/>
            <w:sz w:val="24"/>
            <w:szCs w:val="24"/>
          </w:rPr>
          <w:t>пунктом 7 части 6 статьи 83.1</w:t>
        </w:r>
      </w:hyperlink>
      <w:r>
        <w:rPr>
          <w:rFonts w:ascii="Times New Roman" w:hAnsi="Times New Roman" w:cs="Times New Roman"/>
          <w:sz w:val="24"/>
          <w:szCs w:val="24"/>
        </w:rPr>
        <w:t xml:space="preserve"> Закона о контрактной системе одновременно с размещением извещения о проведении запроса предложений в электронной форме заказчик размещает в единой информационной системе утвержденную заказчиком документацию о проведении такого запроса, которая должна </w:t>
      </w:r>
      <w:proofErr w:type="gramStart"/>
      <w:r>
        <w:rPr>
          <w:rFonts w:ascii="Times New Roman" w:hAnsi="Times New Roman" w:cs="Times New Roman"/>
          <w:sz w:val="24"/>
          <w:szCs w:val="24"/>
        </w:rPr>
        <w:t>содержать</w:t>
      </w:r>
      <w:proofErr w:type="gramEnd"/>
      <w:r>
        <w:rPr>
          <w:rFonts w:ascii="Times New Roman" w:hAnsi="Times New Roman" w:cs="Times New Roman"/>
          <w:sz w:val="24"/>
          <w:szCs w:val="24"/>
        </w:rPr>
        <w:t xml:space="preserve"> в том числе критерии оценки заявок на участие в запросе предложений в электронной форме, величины значимости этих критериев, порядок рассмотрения и оценки таких заявок в соответствии с </w:t>
      </w:r>
      <w:hyperlink r:id="rId185" w:history="1">
        <w:r>
          <w:rPr>
            <w:rFonts w:ascii="Times New Roman" w:hAnsi="Times New Roman" w:cs="Times New Roman"/>
            <w:color w:val="0000FF"/>
            <w:sz w:val="24"/>
            <w:szCs w:val="24"/>
          </w:rPr>
          <w:t>Законом</w:t>
        </w:r>
      </w:hyperlink>
      <w:r>
        <w:rPr>
          <w:rFonts w:ascii="Times New Roman" w:hAnsi="Times New Roman" w:cs="Times New Roman"/>
          <w:sz w:val="24"/>
          <w:szCs w:val="24"/>
        </w:rPr>
        <w:t xml:space="preserve"> о контрактной системе.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Согласно </w:t>
      </w:r>
      <w:hyperlink r:id="rId186" w:history="1">
        <w:r>
          <w:rPr>
            <w:rFonts w:ascii="Times New Roman" w:hAnsi="Times New Roman" w:cs="Times New Roman"/>
            <w:color w:val="0000FF"/>
            <w:sz w:val="24"/>
            <w:szCs w:val="24"/>
          </w:rPr>
          <w:t>части 19 статьи 83.1</w:t>
        </w:r>
      </w:hyperlink>
      <w:r>
        <w:rPr>
          <w:rFonts w:ascii="Times New Roman" w:hAnsi="Times New Roman" w:cs="Times New Roman"/>
          <w:sz w:val="24"/>
          <w:szCs w:val="24"/>
        </w:rPr>
        <w:t xml:space="preserve"> Закона о контрактной системе все заявки участников запроса предложений в электронной форме оцениваются комиссией по рассмотрению заявок на участие в запросе предложений на основании критериев, указанных в документации о проведении запроса предложений в электронной форме, фиксируются в виде таблицы и прилагаются к протоколу проведения запроса предложений в электронной форме.</w:t>
      </w:r>
      <w:proofErr w:type="gramEnd"/>
      <w:r>
        <w:rPr>
          <w:rFonts w:ascii="Times New Roman" w:hAnsi="Times New Roman" w:cs="Times New Roman"/>
          <w:sz w:val="24"/>
          <w:szCs w:val="24"/>
        </w:rPr>
        <w:t xml:space="preserve"> В указанный протокол включаются информация о заявке, признанной лучшей, или условия, содержащиеся в единственной заявке на участие в запросе предложений в электронной форме.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187" w:history="1">
        <w:r>
          <w:rPr>
            <w:rFonts w:ascii="Times New Roman" w:hAnsi="Times New Roman" w:cs="Times New Roman"/>
            <w:color w:val="0000FF"/>
            <w:sz w:val="24"/>
            <w:szCs w:val="24"/>
          </w:rPr>
          <w:t>частью 1 статьи 32</w:t>
        </w:r>
      </w:hyperlink>
      <w:r>
        <w:rPr>
          <w:rFonts w:ascii="Times New Roman" w:hAnsi="Times New Roman" w:cs="Times New Roman"/>
          <w:sz w:val="24"/>
          <w:szCs w:val="24"/>
        </w:rPr>
        <w:t xml:space="preserve"> Закона о контрактной системе для оценки заявок, окончательных предложений участников закупки заказчик в документации о закупке устанавливает следующие критерии: 1) цена контракта; 2) расходы на эксплуатацию и ремонт товаров, использование результатов работ; 3) качественные, функциональные и экологические характеристики объекта закупки; 4) квалификация участников закупки, в том числе наличие у них финансовых ресурсов, на праве собственности или ином законном основании оборудования и других материальных ресурсов, опыта работы, связанного с предметом контракта, и деловой репутации, специалистов и иных работников определенного уровня квалификации.</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Согласно </w:t>
      </w:r>
      <w:hyperlink r:id="rId188" w:history="1">
        <w:r>
          <w:rPr>
            <w:rFonts w:ascii="Times New Roman" w:hAnsi="Times New Roman" w:cs="Times New Roman"/>
            <w:color w:val="0000FF"/>
            <w:sz w:val="24"/>
            <w:szCs w:val="24"/>
          </w:rPr>
          <w:t>части 8 статьи 32</w:t>
        </w:r>
      </w:hyperlink>
      <w:r>
        <w:rPr>
          <w:rFonts w:ascii="Times New Roman" w:hAnsi="Times New Roman" w:cs="Times New Roman"/>
          <w:sz w:val="24"/>
          <w:szCs w:val="24"/>
        </w:rPr>
        <w:t xml:space="preserve"> Закона о контрактной системе порядок оценки заявок, окончательных предложений участников закупки, в том числе предельные величины значимости каждого критерия, устанавливаются </w:t>
      </w:r>
      <w:hyperlink r:id="rId189" w:history="1">
        <w:r>
          <w:rPr>
            <w:rFonts w:ascii="Times New Roman" w:hAnsi="Times New Roman" w:cs="Times New Roman"/>
            <w:color w:val="0000FF"/>
            <w:sz w:val="24"/>
            <w:szCs w:val="24"/>
          </w:rPr>
          <w:t>Постановлением</w:t>
        </w:r>
      </w:hyperlink>
      <w:r>
        <w:rPr>
          <w:rFonts w:ascii="Times New Roman" w:hAnsi="Times New Roman" w:cs="Times New Roman"/>
          <w:sz w:val="24"/>
          <w:szCs w:val="24"/>
        </w:rPr>
        <w:t xml:space="preserve"> Правительства Российской Федерации от 28.11.2013 N 1085 "Об утверждении Правил оценки заявок, окончательных предложений участников закупки товаров, работ, услуг для обеспечения государственных и муниципальных нужд" (далее - Правила).</w:t>
      </w:r>
      <w:proofErr w:type="gramEnd"/>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Согласно </w:t>
      </w:r>
      <w:hyperlink r:id="rId190" w:history="1">
        <w:r>
          <w:rPr>
            <w:rFonts w:ascii="Times New Roman" w:hAnsi="Times New Roman" w:cs="Times New Roman"/>
            <w:color w:val="0000FF"/>
            <w:sz w:val="24"/>
            <w:szCs w:val="24"/>
          </w:rPr>
          <w:t>пункту 3</w:t>
        </w:r>
      </w:hyperlink>
      <w:r>
        <w:rPr>
          <w:rFonts w:ascii="Times New Roman" w:hAnsi="Times New Roman" w:cs="Times New Roman"/>
          <w:sz w:val="24"/>
          <w:szCs w:val="24"/>
        </w:rPr>
        <w:t xml:space="preserve"> Правил "оценка" - процесс выявления в соответствии с условиями определения поставщиков (подрядчиков, исполнителей) по критериям оценки и в порядке, установленном в документации о закупке в соответствии с требованиями настоящих Правил, лучших условий исполнения контракта, указанных в заявках (предложениях) участников закупки, которые не были отклонены.</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191" w:history="1">
        <w:r>
          <w:rPr>
            <w:rFonts w:ascii="Times New Roman" w:hAnsi="Times New Roman" w:cs="Times New Roman"/>
            <w:color w:val="0000FF"/>
            <w:sz w:val="24"/>
            <w:szCs w:val="24"/>
          </w:rPr>
          <w:t>пунктом 10</w:t>
        </w:r>
      </w:hyperlink>
      <w:r>
        <w:rPr>
          <w:rFonts w:ascii="Times New Roman" w:hAnsi="Times New Roman" w:cs="Times New Roman"/>
          <w:sz w:val="24"/>
          <w:szCs w:val="24"/>
        </w:rPr>
        <w:t xml:space="preserve"> Правил в документации о закупке в отношении </w:t>
      </w:r>
      <w:proofErr w:type="spellStart"/>
      <w:r>
        <w:rPr>
          <w:rFonts w:ascii="Times New Roman" w:hAnsi="Times New Roman" w:cs="Times New Roman"/>
          <w:sz w:val="24"/>
          <w:szCs w:val="24"/>
        </w:rPr>
        <w:t>нестоимостных</w:t>
      </w:r>
      <w:proofErr w:type="spellEnd"/>
      <w:r>
        <w:rPr>
          <w:rFonts w:ascii="Times New Roman" w:hAnsi="Times New Roman" w:cs="Times New Roman"/>
          <w:sz w:val="24"/>
          <w:szCs w:val="24"/>
        </w:rPr>
        <w:t xml:space="preserve"> критериев оценки могут быть предусмотрены показатели, раскрывающие содержание </w:t>
      </w:r>
      <w:proofErr w:type="spellStart"/>
      <w:r>
        <w:rPr>
          <w:rFonts w:ascii="Times New Roman" w:hAnsi="Times New Roman" w:cs="Times New Roman"/>
          <w:sz w:val="24"/>
          <w:szCs w:val="24"/>
        </w:rPr>
        <w:t>нестоимостных</w:t>
      </w:r>
      <w:proofErr w:type="spellEnd"/>
      <w:r>
        <w:rPr>
          <w:rFonts w:ascii="Times New Roman" w:hAnsi="Times New Roman" w:cs="Times New Roman"/>
          <w:sz w:val="24"/>
          <w:szCs w:val="24"/>
        </w:rPr>
        <w:t xml:space="preserve"> критериев оценки и учитывающие особенности оценки закупаемых товаров, работ, услуг по </w:t>
      </w:r>
      <w:proofErr w:type="spellStart"/>
      <w:r>
        <w:rPr>
          <w:rFonts w:ascii="Times New Roman" w:hAnsi="Times New Roman" w:cs="Times New Roman"/>
          <w:sz w:val="24"/>
          <w:szCs w:val="24"/>
        </w:rPr>
        <w:t>нестоимостным</w:t>
      </w:r>
      <w:proofErr w:type="spellEnd"/>
      <w:r>
        <w:rPr>
          <w:rFonts w:ascii="Times New Roman" w:hAnsi="Times New Roman" w:cs="Times New Roman"/>
          <w:sz w:val="24"/>
          <w:szCs w:val="24"/>
        </w:rPr>
        <w:t xml:space="preserve"> критериям оценки.</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hyperlink r:id="rId192" w:history="1">
        <w:r>
          <w:rPr>
            <w:rFonts w:ascii="Times New Roman" w:hAnsi="Times New Roman" w:cs="Times New Roman"/>
            <w:color w:val="0000FF"/>
            <w:sz w:val="24"/>
            <w:szCs w:val="24"/>
          </w:rPr>
          <w:t>Пунктом 11</w:t>
        </w:r>
      </w:hyperlink>
      <w:r>
        <w:rPr>
          <w:rFonts w:ascii="Times New Roman" w:hAnsi="Times New Roman" w:cs="Times New Roman"/>
          <w:sz w:val="24"/>
          <w:szCs w:val="24"/>
        </w:rPr>
        <w:t xml:space="preserve"> Правил установлено, что для оценки заявок (предложений) по каждому критерию оценки используется 100-балльная шкала оценки. </w:t>
      </w:r>
      <w:proofErr w:type="gramStart"/>
      <w:r>
        <w:rPr>
          <w:rFonts w:ascii="Times New Roman" w:hAnsi="Times New Roman" w:cs="Times New Roman"/>
          <w:sz w:val="24"/>
          <w:szCs w:val="24"/>
        </w:rPr>
        <w:t xml:space="preserve">Если в соответствии с </w:t>
      </w:r>
      <w:hyperlink r:id="rId193" w:history="1">
        <w:r>
          <w:rPr>
            <w:rFonts w:ascii="Times New Roman" w:hAnsi="Times New Roman" w:cs="Times New Roman"/>
            <w:color w:val="0000FF"/>
            <w:sz w:val="24"/>
            <w:szCs w:val="24"/>
          </w:rPr>
          <w:t>пунктом 10</w:t>
        </w:r>
      </w:hyperlink>
      <w:r>
        <w:rPr>
          <w:rFonts w:ascii="Times New Roman" w:hAnsi="Times New Roman" w:cs="Times New Roman"/>
          <w:sz w:val="24"/>
          <w:szCs w:val="24"/>
        </w:rPr>
        <w:t xml:space="preserve"> Правил в отношении критерия оценки в документации о закупке заказчиком предусматриваются показатели, то для каждого показателя устанавливается его значимость, в соответствии с которой будет производиться оценка, и формула расчета количества баллов, присуждаемых по таким показателям, или шкала предельных величин значимости показателей оценки, устанавливающая интервалы их изменений, или порядок их определения.</w:t>
      </w:r>
      <w:proofErr w:type="gramEnd"/>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Согласно документации о проведении Запроса предложений установлен следующий порядок оценки заявок:</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 цена контракта - значимость критерия 60%;</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 критерий N 1 - значимость критерия 40%.</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При этом в рамках Критерия N 1 установлен Показатель N 1, в рамках которого установлен следующий порядок оценки заявок: "Оценивается наличие за последние 3 года до даты подачи заявки на участие в закупке заключенного и исполненного участником запроса предложений в электронной форме (с учетом правопреемства) 1 (одного) контракта (договора) на выполнение работ по строительству, реконструкции, капитальному ремонту, сносу объекта капитального строительства (за исключением линейного объекта). При этом стоимость такого исполненного контракта (договора) должна составлять не менее 100 процентов начальной (максимальной) цены контракта настоящего запроса предложений в электронной форме.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2.1.2. Документы, предоставляемые участником закупки в подтверждение наличия опыта по выполнению работ:</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копия исполненного контракта (договора);</w:t>
      </w:r>
      <w:proofErr w:type="gramEnd"/>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 копия акта (актов) выполненных работ, содержащего (содержащих) все обязательные реквизиты, установленные </w:t>
      </w:r>
      <w:hyperlink r:id="rId194" w:history="1">
        <w:r>
          <w:rPr>
            <w:rFonts w:ascii="Times New Roman" w:hAnsi="Times New Roman" w:cs="Times New Roman"/>
            <w:color w:val="0000FF"/>
            <w:sz w:val="24"/>
            <w:szCs w:val="24"/>
          </w:rPr>
          <w:t>частью 2 статьи 9</w:t>
        </w:r>
      </w:hyperlink>
      <w:r>
        <w:rPr>
          <w:rFonts w:ascii="Times New Roman" w:hAnsi="Times New Roman" w:cs="Times New Roman"/>
          <w:sz w:val="24"/>
          <w:szCs w:val="24"/>
        </w:rPr>
        <w:t xml:space="preserve"> Федерального закона "О бухгалтерском учете", и подтверждающего (подтверждающих) стоимость исполненного контракта (договора) (за исключением случая, если застройщик является лицом, осуществляющим строительство).</w:t>
      </w:r>
      <w:proofErr w:type="gramEnd"/>
      <w:r>
        <w:rPr>
          <w:rFonts w:ascii="Times New Roman" w:hAnsi="Times New Roman" w:cs="Times New Roman"/>
          <w:sz w:val="24"/>
          <w:szCs w:val="24"/>
        </w:rPr>
        <w:t xml:space="preserve"> Указанный документ (документы) должен быть подписан (подписаны) не ранее чем за 3 года до даты окончания срока подачи заявок на участие в закупке;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копия разрешения на ввод объекта капитального строительства в эксплуатацию (за исключением случаев, при которых разрешение на ввод объекта капитального строительства в эксплуатацию не выдается в соответствии с законодательством о градостроительной деятельности). Указанный документ должен быть подписан не ранее чем за 3 года до даты окончания срока подачи заявок на участие в закупке.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Если участником запроса предложений в электронной форме предоставлен один контракт (договор), который соответствует требованиям настоящего раздела, и более, заявке по данному показателю присваивается 100 баллов.</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При отсутствии заключенного и исполненного контракта (договора) и (или) документов, подтверждающих наличие заключенного и исполненного контракта (договора), в соответствии с требованиями настоящего раздела заявке по данному показателю присваивается 0 баллов".</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Согласно протоколу проведения запроса предложений в электронной форме от 24.12.2019 N ПЗП</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(далее - Протокол) Заявителю по Показателю N 1 Критерия N 1 присвоено "0" баллов.</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Представители Уполномоченного органа на заседании Комиссии представили заявку Заявителя, поданную на участие в закупке, и пояснили, что в соответствии с документами, представленными в составе заявки, Заявителем представлена копия 1 контракта, предметом которого является строительство объекта капитального строительства, при этом по данному контракту участником представлены копии актов о приемке выполненных работ, сумма которых менее суммы данного контракта.</w:t>
      </w:r>
      <w:proofErr w:type="gramEnd"/>
      <w:r>
        <w:rPr>
          <w:rFonts w:ascii="Times New Roman" w:hAnsi="Times New Roman" w:cs="Times New Roman"/>
          <w:sz w:val="24"/>
          <w:szCs w:val="24"/>
        </w:rPr>
        <w:t xml:space="preserve"> Таким образом, согласно пояснениям представителей Уполномоченного органа, данные акты о приемке выполненных работ по контракту, представленному Заявителем, не могут быть признаны представленными в полном объеме, в </w:t>
      </w:r>
      <w:proofErr w:type="gramStart"/>
      <w:r>
        <w:rPr>
          <w:rFonts w:ascii="Times New Roman" w:hAnsi="Times New Roman" w:cs="Times New Roman"/>
          <w:sz w:val="24"/>
          <w:szCs w:val="24"/>
        </w:rPr>
        <w:t>связи</w:t>
      </w:r>
      <w:proofErr w:type="gramEnd"/>
      <w:r>
        <w:rPr>
          <w:rFonts w:ascii="Times New Roman" w:hAnsi="Times New Roman" w:cs="Times New Roman"/>
          <w:sz w:val="24"/>
          <w:szCs w:val="24"/>
        </w:rPr>
        <w:t xml:space="preserve"> с чем Заявителю по Показателю N 1 Критерия N 1 присвоено "0" баллов.</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Вместе с тем согласно представленной на заседание Комиссии заявке Заявителя для оценки заявки по Показателю N 1 Критерия N 1 представлены: "Контракт - Стоимость работ 561 473 560 рублей. Дополнительное соглашение N 1 от 12.03.2018. Дополнительное соглашение N 1 от 01.10.2018 об изменении цены контракта - 561 135 260 рублей. Дополнительное соглашение N 3 от 27.12.2018 об изменении цены контракта - 551 981 522 рублей. Акт приемки законченного строительством объекта от 20.12.2018. </w:t>
      </w:r>
      <w:hyperlink r:id="rId195" w:history="1">
        <w:r>
          <w:rPr>
            <w:rFonts w:ascii="Times New Roman" w:hAnsi="Times New Roman" w:cs="Times New Roman"/>
            <w:color w:val="0000FF"/>
            <w:sz w:val="24"/>
            <w:szCs w:val="24"/>
          </w:rPr>
          <w:t>Акты КС-2</w:t>
        </w:r>
      </w:hyperlink>
      <w:r>
        <w:rPr>
          <w:rFonts w:ascii="Times New Roman" w:hAnsi="Times New Roman" w:cs="Times New Roman"/>
          <w:sz w:val="24"/>
          <w:szCs w:val="24"/>
        </w:rPr>
        <w:t xml:space="preserve"> на общую сумму 551 981 522 рубля. </w:t>
      </w:r>
      <w:hyperlink r:id="rId196" w:history="1">
        <w:r>
          <w:rPr>
            <w:rFonts w:ascii="Times New Roman" w:hAnsi="Times New Roman" w:cs="Times New Roman"/>
            <w:color w:val="0000FF"/>
            <w:sz w:val="24"/>
            <w:szCs w:val="24"/>
          </w:rPr>
          <w:t>Акты КС-3</w:t>
        </w:r>
      </w:hyperlink>
      <w:r>
        <w:rPr>
          <w:rFonts w:ascii="Times New Roman" w:hAnsi="Times New Roman" w:cs="Times New Roman"/>
          <w:sz w:val="24"/>
          <w:szCs w:val="24"/>
        </w:rPr>
        <w:t xml:space="preserve"> на общую сумму 551 981 522 рубля. Разрешение на ввод объекта в эксплуатацию от 28.03.2019 N 05-305-20-2019.</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При этом представителями Уполномоченного органа на заседании Комиссии не представлено документов и сведений, позволяющих Комиссии прийти к выводу о том, что акты о приемке выполненных работ по контракту, представленному Заявителем в составе заявки, представлены не в полном объеме и не подтверждают выполнение Заявителем работ по строительству, реконструкции, капитальному ремонту, сносу объекта капитального строительства (за исключением линейного объекта) на сумму не</w:t>
      </w:r>
      <w:proofErr w:type="gramEnd"/>
      <w:r>
        <w:rPr>
          <w:rFonts w:ascii="Times New Roman" w:hAnsi="Times New Roman" w:cs="Times New Roman"/>
          <w:sz w:val="24"/>
          <w:szCs w:val="24"/>
        </w:rPr>
        <w:t xml:space="preserve"> менее 100 процентов начальной (максимальной) цены контракта настоящего Запроса предложений, в соответствии с требованиями Показателя N 1 Критерия N 1, а именно - 254 193 900 рублей.</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Таким образом, указанные действия Единой комиссии нарушают </w:t>
      </w:r>
      <w:hyperlink r:id="rId197" w:history="1">
        <w:r>
          <w:rPr>
            <w:rFonts w:ascii="Times New Roman" w:hAnsi="Times New Roman" w:cs="Times New Roman"/>
            <w:color w:val="0000FF"/>
            <w:sz w:val="24"/>
            <w:szCs w:val="24"/>
          </w:rPr>
          <w:t>часть 19 статьи 83.1</w:t>
        </w:r>
      </w:hyperlink>
      <w:r>
        <w:rPr>
          <w:rFonts w:ascii="Times New Roman" w:hAnsi="Times New Roman" w:cs="Times New Roman"/>
          <w:sz w:val="24"/>
          <w:szCs w:val="24"/>
        </w:rPr>
        <w:t xml:space="preserve"> Закона о контрактной системе и содержат признаки состава административного правонарушения, предусмотренного </w:t>
      </w:r>
      <w:hyperlink r:id="rId198" w:history="1">
        <w:r>
          <w:rPr>
            <w:rFonts w:ascii="Times New Roman" w:hAnsi="Times New Roman" w:cs="Times New Roman"/>
            <w:color w:val="0000FF"/>
            <w:sz w:val="24"/>
            <w:szCs w:val="24"/>
          </w:rPr>
          <w:t>частью 6 статьи 7.30</w:t>
        </w:r>
      </w:hyperlink>
      <w:r>
        <w:rPr>
          <w:rFonts w:ascii="Times New Roman" w:hAnsi="Times New Roman" w:cs="Times New Roman"/>
          <w:sz w:val="24"/>
          <w:szCs w:val="24"/>
        </w:rPr>
        <w:t xml:space="preserve"> Кодекса Российской Федерации об административных правонарушениях.</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Заказчик, не согласившись с решением ФАС России, обжаловал его в судебном порядке. Суд, рассмотрев материалы дела, заслушав мнения сторон, пришел к следующим выводам: </w:t>
      </w:r>
      <w:proofErr w:type="gramStart"/>
      <w:r>
        <w:rPr>
          <w:rFonts w:ascii="Times New Roman" w:hAnsi="Times New Roman" w:cs="Times New Roman"/>
          <w:b/>
          <w:bCs/>
          <w:sz w:val="24"/>
          <w:szCs w:val="24"/>
        </w:rPr>
        <w:t>"</w:t>
      </w:r>
      <w:r>
        <w:rPr>
          <w:rFonts w:ascii="Times New Roman" w:hAnsi="Times New Roman" w:cs="Times New Roman"/>
          <w:sz w:val="24"/>
          <w:szCs w:val="24"/>
        </w:rPr>
        <w:t>Представители Уполномоченного органа на заседании Комиссии представили заявку Заявителя, поданную на участие в закупке, и пояснили, что в соответствии с документами, представленными в составе заявки, Заявителем представлена копия 1 контракта, предметом которого является строительство объекта капитального строительства, при этом по данному контракту участником представлены копии актов о приемке выполненных работ, сумма которых менее суммы данного контракта.</w:t>
      </w:r>
      <w:proofErr w:type="gramEnd"/>
      <w:r>
        <w:rPr>
          <w:rFonts w:ascii="Times New Roman" w:hAnsi="Times New Roman" w:cs="Times New Roman"/>
          <w:sz w:val="24"/>
          <w:szCs w:val="24"/>
        </w:rPr>
        <w:t xml:space="preserve"> Таким образом, согласно пояснениям представителей Уполномоченного органа, данные акты о приемке выполненных работ по контракту, представленному Заявителем, не могут быть признаны представленными в полном объеме, в </w:t>
      </w:r>
      <w:proofErr w:type="gramStart"/>
      <w:r>
        <w:rPr>
          <w:rFonts w:ascii="Times New Roman" w:hAnsi="Times New Roman" w:cs="Times New Roman"/>
          <w:sz w:val="24"/>
          <w:szCs w:val="24"/>
        </w:rPr>
        <w:t>связи</w:t>
      </w:r>
      <w:proofErr w:type="gramEnd"/>
      <w:r>
        <w:rPr>
          <w:rFonts w:ascii="Times New Roman" w:hAnsi="Times New Roman" w:cs="Times New Roman"/>
          <w:sz w:val="24"/>
          <w:szCs w:val="24"/>
        </w:rPr>
        <w:t xml:space="preserve"> с чем Заявителю по Показателю N 1 Критерия N 1 присвоено "0" баллов.</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Вместе с тем согласно представленной на заседание Комиссии заявке Заявителя для оценки заявки по Показателю N 1 Критерия N 1 представлены: "Контракт Ф.2018.133525 </w:t>
      </w:r>
      <w:r>
        <w:rPr>
          <w:rFonts w:ascii="Times New Roman" w:hAnsi="Times New Roman" w:cs="Times New Roman"/>
          <w:sz w:val="24"/>
          <w:szCs w:val="24"/>
        </w:rPr>
        <w:lastRenderedPageBreak/>
        <w:t xml:space="preserve">"Выполнение работ по строительству Школы на 800 мест в МКР N 9 г. Каспийске Республике Дагестан. Стоимость работ 561 473 560 рублей. Дополнительное соглашение N 1 от 12.03.2018. Дополнительное соглашение N 1 от 01.10.2018 об изменении цены контракта - 561 135 260 рублей. Дополнительное соглашение N 3. от 27.12.2018 об изменении цены контракта - 551 981 522 рублей. Акт приемки законченного строительством объекта от 20.12.2018. </w:t>
      </w:r>
      <w:hyperlink r:id="rId199" w:history="1">
        <w:r>
          <w:rPr>
            <w:rFonts w:ascii="Times New Roman" w:hAnsi="Times New Roman" w:cs="Times New Roman"/>
            <w:color w:val="0000FF"/>
            <w:sz w:val="24"/>
            <w:szCs w:val="24"/>
          </w:rPr>
          <w:t>Акты КС-2</w:t>
        </w:r>
      </w:hyperlink>
      <w:r>
        <w:rPr>
          <w:rFonts w:ascii="Times New Roman" w:hAnsi="Times New Roman" w:cs="Times New Roman"/>
          <w:sz w:val="24"/>
          <w:szCs w:val="24"/>
        </w:rPr>
        <w:t xml:space="preserve"> на общую сумму 551 981 522 рубля. </w:t>
      </w:r>
      <w:hyperlink r:id="rId200" w:history="1">
        <w:r>
          <w:rPr>
            <w:rFonts w:ascii="Times New Roman" w:hAnsi="Times New Roman" w:cs="Times New Roman"/>
            <w:color w:val="0000FF"/>
            <w:sz w:val="24"/>
            <w:szCs w:val="24"/>
          </w:rPr>
          <w:t>Акты КС-3</w:t>
        </w:r>
      </w:hyperlink>
      <w:r>
        <w:rPr>
          <w:rFonts w:ascii="Times New Roman" w:hAnsi="Times New Roman" w:cs="Times New Roman"/>
          <w:sz w:val="24"/>
          <w:szCs w:val="24"/>
        </w:rPr>
        <w:t xml:space="preserve"> на общую сумму 551 981 522 рубля. Разрешение на ввод объекта в эксплуатацию от 28.03.2019 N 05-305-20-2019.</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Согласно </w:t>
      </w:r>
      <w:hyperlink r:id="rId201" w:history="1">
        <w:r>
          <w:rPr>
            <w:rFonts w:ascii="Times New Roman" w:hAnsi="Times New Roman" w:cs="Times New Roman"/>
            <w:color w:val="0000FF"/>
            <w:sz w:val="24"/>
            <w:szCs w:val="24"/>
          </w:rPr>
          <w:t>Письму</w:t>
        </w:r>
      </w:hyperlink>
      <w:r>
        <w:rPr>
          <w:rFonts w:ascii="Times New Roman" w:hAnsi="Times New Roman" w:cs="Times New Roman"/>
          <w:sz w:val="24"/>
          <w:szCs w:val="24"/>
        </w:rPr>
        <w:t xml:space="preserve"> Росстата от 31.05.2005 N 01-02-9/381 "О порядке применения и заполнения унифицированных форм первичной учетной документации N КС-2, КС-3 и КС-11" в соответствии с указаниями по применению и заполнению унифицированных форм первичной учетной документации по учету работ в капитальном строительстве и ремонтно-строительных работ </w:t>
      </w:r>
      <w:hyperlink r:id="rId202" w:history="1">
        <w:r>
          <w:rPr>
            <w:rFonts w:ascii="Times New Roman" w:hAnsi="Times New Roman" w:cs="Times New Roman"/>
            <w:color w:val="0000FF"/>
            <w:sz w:val="24"/>
            <w:szCs w:val="24"/>
          </w:rPr>
          <w:t>форма N КС-2</w:t>
        </w:r>
      </w:hyperlink>
      <w:r>
        <w:rPr>
          <w:rFonts w:ascii="Times New Roman" w:hAnsi="Times New Roman" w:cs="Times New Roman"/>
          <w:sz w:val="24"/>
          <w:szCs w:val="24"/>
        </w:rPr>
        <w:t xml:space="preserve"> "Акт о приемке выполненных работ", утвержденная </w:t>
      </w:r>
      <w:hyperlink r:id="rId203" w:history="1">
        <w:r>
          <w:rPr>
            <w:rFonts w:ascii="Times New Roman" w:hAnsi="Times New Roman" w:cs="Times New Roman"/>
            <w:color w:val="0000FF"/>
            <w:sz w:val="24"/>
            <w:szCs w:val="24"/>
          </w:rPr>
          <w:t>Постановлением</w:t>
        </w:r>
      </w:hyperlink>
      <w:r>
        <w:rPr>
          <w:rFonts w:ascii="Times New Roman" w:hAnsi="Times New Roman" w:cs="Times New Roman"/>
          <w:sz w:val="24"/>
          <w:szCs w:val="24"/>
        </w:rPr>
        <w:t xml:space="preserve"> Госкомстата России от 11.11.99 N</w:t>
      </w:r>
      <w:proofErr w:type="gramEnd"/>
      <w:r>
        <w:rPr>
          <w:rFonts w:ascii="Times New Roman" w:hAnsi="Times New Roman" w:cs="Times New Roman"/>
          <w:sz w:val="24"/>
          <w:szCs w:val="24"/>
        </w:rPr>
        <w:t xml:space="preserve"> 100, применяется для приемки заказчиком выполненных подрядных строительно-монтажных работ производственного, жилищного, гражданского и других назначении. Для расчетов с заказчиком за выполненные работы применяется унифицированная </w:t>
      </w:r>
      <w:hyperlink r:id="rId204" w:history="1">
        <w:r>
          <w:rPr>
            <w:rFonts w:ascii="Times New Roman" w:hAnsi="Times New Roman" w:cs="Times New Roman"/>
            <w:color w:val="0000FF"/>
            <w:sz w:val="24"/>
            <w:szCs w:val="24"/>
          </w:rPr>
          <w:t>форма N КС-3</w:t>
        </w:r>
      </w:hyperlink>
      <w:r>
        <w:rPr>
          <w:rFonts w:ascii="Times New Roman" w:hAnsi="Times New Roman" w:cs="Times New Roman"/>
          <w:sz w:val="24"/>
          <w:szCs w:val="24"/>
        </w:rPr>
        <w:t xml:space="preserve"> "Справка о стоимости выполненных работ и затрат", утвержденная вышеуказанным </w:t>
      </w:r>
      <w:hyperlink r:id="rId205" w:history="1">
        <w:r>
          <w:rPr>
            <w:rFonts w:ascii="Times New Roman" w:hAnsi="Times New Roman" w:cs="Times New Roman"/>
            <w:color w:val="0000FF"/>
            <w:sz w:val="24"/>
            <w:szCs w:val="24"/>
          </w:rPr>
          <w:t>Постановлением</w:t>
        </w:r>
      </w:hyperlink>
      <w:r>
        <w:rPr>
          <w:rFonts w:ascii="Times New Roman" w:hAnsi="Times New Roman" w:cs="Times New Roman"/>
          <w:sz w:val="24"/>
          <w:szCs w:val="24"/>
        </w:rPr>
        <w:t>.</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Основным документом, по которому оплачиваются выполненные обязательства, промежуточная и конечная сумма по этапам строительства, является Акт о приемке выполненных работ </w:t>
      </w:r>
      <w:hyperlink r:id="rId206" w:history="1">
        <w:r>
          <w:rPr>
            <w:rFonts w:ascii="Times New Roman" w:hAnsi="Times New Roman" w:cs="Times New Roman"/>
            <w:color w:val="0000FF"/>
            <w:sz w:val="24"/>
            <w:szCs w:val="24"/>
          </w:rPr>
          <w:t>(КС-2)</w:t>
        </w:r>
      </w:hyperlink>
      <w:r>
        <w:rPr>
          <w:rFonts w:ascii="Times New Roman" w:hAnsi="Times New Roman" w:cs="Times New Roman"/>
          <w:sz w:val="24"/>
          <w:szCs w:val="24"/>
        </w:rPr>
        <w:t>.</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Все строительно-монтажные операции осуществляются в соответствии с составленной ранее и утвержденной до подписания договора сметы. Это один из главных документов, согласованный получателем ремонтно-строительных услуг, на основании которого подрядчик имеет право вносить в журнал учета перечень выполненных работ.</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hyperlink r:id="rId207" w:history="1">
        <w:r>
          <w:rPr>
            <w:rFonts w:ascii="Times New Roman" w:hAnsi="Times New Roman" w:cs="Times New Roman"/>
            <w:color w:val="0000FF"/>
            <w:sz w:val="24"/>
            <w:szCs w:val="24"/>
          </w:rPr>
          <w:t>Форма КС-3</w:t>
        </w:r>
      </w:hyperlink>
      <w:r>
        <w:rPr>
          <w:rFonts w:ascii="Times New Roman" w:hAnsi="Times New Roman" w:cs="Times New Roman"/>
          <w:sz w:val="24"/>
          <w:szCs w:val="24"/>
        </w:rPr>
        <w:t xml:space="preserve"> Справка о стоимости выполненных работ и затрат - это документ, дублирующий Акт о приемке выполненных работ.</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При этом представителями заявителя на заседании Комиссии не представлено документов и сведений, позволяющих Комиссии прийти к выводу о том, что акты о приемке выполненных работ по контракту, представленному Заявителем в составе заявки, представлены не в полном объеме и не подтверждают выполнение Заявителем работ по строительству, реконструкции, капитальному ремонту, сносу объекта капитального строительства (за исключением линейного объекта) на сумму не менее</w:t>
      </w:r>
      <w:proofErr w:type="gramEnd"/>
      <w:r>
        <w:rPr>
          <w:rFonts w:ascii="Times New Roman" w:hAnsi="Times New Roman" w:cs="Times New Roman"/>
          <w:sz w:val="24"/>
          <w:szCs w:val="24"/>
        </w:rPr>
        <w:t xml:space="preserve"> 100 процентов начальной (максимальной) цены контракта настоящего Запроса предложений, в соответствии с требованиями Показателя N 1 Критерия N 1, а именно - 254 193 900 рублей.</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Таким образом, суд отклоняет довод заявителя, об отсутствии в действиях Единой </w:t>
      </w:r>
      <w:proofErr w:type="gramStart"/>
      <w:r>
        <w:rPr>
          <w:rFonts w:ascii="Times New Roman" w:hAnsi="Times New Roman" w:cs="Times New Roman"/>
          <w:sz w:val="24"/>
          <w:szCs w:val="24"/>
        </w:rPr>
        <w:t xml:space="preserve">комиссии Заявителя нарушения положений </w:t>
      </w:r>
      <w:hyperlink r:id="rId208" w:history="1">
        <w:r>
          <w:rPr>
            <w:rFonts w:ascii="Times New Roman" w:hAnsi="Times New Roman" w:cs="Times New Roman"/>
            <w:color w:val="0000FF"/>
            <w:sz w:val="24"/>
            <w:szCs w:val="24"/>
          </w:rPr>
          <w:t>части</w:t>
        </w:r>
        <w:proofErr w:type="gramEnd"/>
        <w:r>
          <w:rPr>
            <w:rFonts w:ascii="Times New Roman" w:hAnsi="Times New Roman" w:cs="Times New Roman"/>
            <w:color w:val="0000FF"/>
            <w:sz w:val="24"/>
            <w:szCs w:val="24"/>
          </w:rPr>
          <w:t xml:space="preserve"> 19 статьи 83.1</w:t>
        </w:r>
      </w:hyperlink>
      <w:r>
        <w:rPr>
          <w:rFonts w:ascii="Times New Roman" w:hAnsi="Times New Roman" w:cs="Times New Roman"/>
          <w:sz w:val="24"/>
          <w:szCs w:val="24"/>
        </w:rPr>
        <w:t xml:space="preserve"> Закона о контрактной системе</w:t>
      </w:r>
      <w:r>
        <w:rPr>
          <w:rFonts w:ascii="Times New Roman" w:hAnsi="Times New Roman" w:cs="Times New Roman"/>
          <w:b/>
          <w:bCs/>
          <w:sz w:val="24"/>
          <w:szCs w:val="24"/>
        </w:rPr>
        <w:t>".</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Учитывая изложенное, заявителю было отказано в удовлетворении заявленных требований.</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hyperlink r:id="rId209" w:history="1">
        <w:r>
          <w:rPr>
            <w:rFonts w:ascii="Times New Roman" w:hAnsi="Times New Roman" w:cs="Times New Roman"/>
            <w:color w:val="0000FF"/>
            <w:sz w:val="24"/>
            <w:szCs w:val="24"/>
          </w:rPr>
          <w:t>Решение</w:t>
        </w:r>
      </w:hyperlink>
      <w:r>
        <w:rPr>
          <w:rFonts w:ascii="Times New Roman" w:hAnsi="Times New Roman" w:cs="Times New Roman"/>
          <w:sz w:val="24"/>
          <w:szCs w:val="24"/>
        </w:rPr>
        <w:t xml:space="preserve"> Арбитражного суда г. Москвы от 22.07.2020 по делу N А40-37261/20-139-278)</w:t>
      </w:r>
    </w:p>
    <w:p w:rsidR="00627DC2" w:rsidRDefault="00627DC2" w:rsidP="00627DC2">
      <w:pPr>
        <w:autoSpaceDE w:val="0"/>
        <w:autoSpaceDN w:val="0"/>
        <w:adjustRightInd w:val="0"/>
        <w:spacing w:after="0" w:line="240" w:lineRule="auto"/>
        <w:jc w:val="both"/>
        <w:rPr>
          <w:rFonts w:ascii="Times New Roman" w:hAnsi="Times New Roman" w:cs="Times New Roman"/>
          <w:sz w:val="24"/>
          <w:szCs w:val="24"/>
        </w:rPr>
      </w:pPr>
    </w:p>
    <w:p w:rsidR="00627DC2" w:rsidRDefault="00627DC2" w:rsidP="00627DC2">
      <w:pPr>
        <w:autoSpaceDE w:val="0"/>
        <w:autoSpaceDN w:val="0"/>
        <w:adjustRightInd w:val="0"/>
        <w:spacing w:after="0" w:line="240" w:lineRule="auto"/>
        <w:ind w:firstLine="540"/>
        <w:jc w:val="both"/>
        <w:outlineLvl w:val="0"/>
        <w:rPr>
          <w:rFonts w:ascii="Times New Roman" w:hAnsi="Times New Roman" w:cs="Times New Roman"/>
          <w:sz w:val="24"/>
          <w:szCs w:val="24"/>
        </w:rPr>
      </w:pPr>
      <w:r>
        <w:rPr>
          <w:rFonts w:ascii="Times New Roman" w:hAnsi="Times New Roman" w:cs="Times New Roman"/>
          <w:b/>
          <w:bCs/>
          <w:sz w:val="24"/>
          <w:szCs w:val="24"/>
        </w:rPr>
        <w:t xml:space="preserve">5. Заказчик не вправе устанавливать дополнительные ограничения на участие участников в закупке, кроме тех, которые предусмотрены </w:t>
      </w:r>
      <w:hyperlink r:id="rId210" w:history="1">
        <w:r>
          <w:rPr>
            <w:rFonts w:ascii="Times New Roman" w:hAnsi="Times New Roman" w:cs="Times New Roman"/>
            <w:b/>
            <w:bCs/>
            <w:color w:val="0000FF"/>
            <w:sz w:val="24"/>
            <w:szCs w:val="24"/>
          </w:rPr>
          <w:t>Законом</w:t>
        </w:r>
      </w:hyperlink>
      <w:r>
        <w:rPr>
          <w:rFonts w:ascii="Times New Roman" w:hAnsi="Times New Roman" w:cs="Times New Roman"/>
          <w:b/>
          <w:bCs/>
          <w:sz w:val="24"/>
          <w:szCs w:val="24"/>
        </w:rPr>
        <w:t xml:space="preserve"> о контрактной системе.</w:t>
      </w:r>
    </w:p>
    <w:p w:rsidR="00627DC2" w:rsidRDefault="00627DC2" w:rsidP="00627DC2">
      <w:pPr>
        <w:autoSpaceDE w:val="0"/>
        <w:autoSpaceDN w:val="0"/>
        <w:adjustRightInd w:val="0"/>
        <w:spacing w:after="0" w:line="240" w:lineRule="auto"/>
        <w:jc w:val="both"/>
        <w:rPr>
          <w:rFonts w:ascii="Times New Roman" w:hAnsi="Times New Roman" w:cs="Times New Roman"/>
          <w:sz w:val="24"/>
          <w:szCs w:val="24"/>
        </w:rPr>
      </w:pPr>
    </w:p>
    <w:p w:rsidR="00627DC2" w:rsidRDefault="00627DC2" w:rsidP="00627DC2">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Заказчик проводил электронный аукцион на право заключения контракта на поставку оргтехники.</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ФАС России поступила жалоба Заявителя на действия Заказчика при проведении Заказчиком, Аукционной комиссией, Оператором электронной площадки Аукциона.</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результате рассмотрения жалобы и осуществления в соответствии с </w:t>
      </w:r>
      <w:hyperlink r:id="rId211" w:history="1">
        <w:r>
          <w:rPr>
            <w:rFonts w:ascii="Times New Roman" w:hAnsi="Times New Roman" w:cs="Times New Roman"/>
            <w:color w:val="0000FF"/>
            <w:sz w:val="24"/>
            <w:szCs w:val="24"/>
          </w:rPr>
          <w:t>пунктом 1 части 15 статьи 99</w:t>
        </w:r>
      </w:hyperlink>
      <w:r>
        <w:rPr>
          <w:rFonts w:ascii="Times New Roman" w:hAnsi="Times New Roman" w:cs="Times New Roman"/>
          <w:sz w:val="24"/>
          <w:szCs w:val="24"/>
        </w:rPr>
        <w:t xml:space="preserve"> Закона о контрактной системе внеплановой проверки Комиссия установила следующее.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1. В соответствии </w:t>
      </w:r>
      <w:hyperlink r:id="rId212" w:history="1">
        <w:r>
          <w:rPr>
            <w:rFonts w:ascii="Times New Roman" w:hAnsi="Times New Roman" w:cs="Times New Roman"/>
            <w:color w:val="0000FF"/>
            <w:sz w:val="24"/>
            <w:szCs w:val="24"/>
          </w:rPr>
          <w:t>частью 1 статьи 31</w:t>
        </w:r>
      </w:hyperlink>
      <w:r>
        <w:rPr>
          <w:rFonts w:ascii="Times New Roman" w:hAnsi="Times New Roman" w:cs="Times New Roman"/>
          <w:sz w:val="24"/>
          <w:szCs w:val="24"/>
        </w:rPr>
        <w:t xml:space="preserve"> Закона о контрактной системе при осуществлении закупки заказчик устанавливает единые требования к участникам закупки, в том числе о соответствии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Pr>
          <w:rFonts w:ascii="Times New Roman" w:hAnsi="Times New Roman" w:cs="Times New Roman"/>
          <w:sz w:val="24"/>
          <w:szCs w:val="24"/>
        </w:rPr>
        <w:t>являющихся</w:t>
      </w:r>
      <w:proofErr w:type="gramEnd"/>
      <w:r>
        <w:rPr>
          <w:rFonts w:ascii="Times New Roman" w:hAnsi="Times New Roman" w:cs="Times New Roman"/>
          <w:sz w:val="24"/>
          <w:szCs w:val="24"/>
        </w:rPr>
        <w:t xml:space="preserve"> объектом закупки.</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213" w:history="1">
        <w:r>
          <w:rPr>
            <w:rFonts w:ascii="Times New Roman" w:hAnsi="Times New Roman" w:cs="Times New Roman"/>
            <w:color w:val="0000FF"/>
            <w:sz w:val="24"/>
            <w:szCs w:val="24"/>
          </w:rPr>
          <w:t>частью 6 статьи 31</w:t>
        </w:r>
      </w:hyperlink>
      <w:r>
        <w:rPr>
          <w:rFonts w:ascii="Times New Roman" w:hAnsi="Times New Roman" w:cs="Times New Roman"/>
          <w:sz w:val="24"/>
          <w:szCs w:val="24"/>
        </w:rPr>
        <w:t xml:space="preserve"> Закона о контрактной системе заказчики не вправе устанавливать требования к участникам закупок в нарушение требований настоящего Федерального закона.</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hyperlink r:id="rId214" w:history="1">
        <w:r>
          <w:rPr>
            <w:rFonts w:ascii="Times New Roman" w:hAnsi="Times New Roman" w:cs="Times New Roman"/>
            <w:color w:val="0000FF"/>
            <w:sz w:val="24"/>
            <w:szCs w:val="24"/>
          </w:rPr>
          <w:t>Частью 47 статьи 112</w:t>
        </w:r>
      </w:hyperlink>
      <w:r>
        <w:rPr>
          <w:rFonts w:ascii="Times New Roman" w:hAnsi="Times New Roman" w:cs="Times New Roman"/>
          <w:sz w:val="24"/>
          <w:szCs w:val="24"/>
        </w:rPr>
        <w:t xml:space="preserve"> Закона о контрактной системе установлено, что с 1 января по 31 декабря 2019 года включительно аккредитованные ранее на электронных площадках участники закупок для участия в электронных процедурах обязаны пройти регистрацию в единой информационной системе.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hyperlink r:id="rId215" w:history="1">
        <w:r>
          <w:rPr>
            <w:rFonts w:ascii="Times New Roman" w:hAnsi="Times New Roman" w:cs="Times New Roman"/>
            <w:color w:val="0000FF"/>
            <w:sz w:val="24"/>
            <w:szCs w:val="24"/>
          </w:rPr>
          <w:t>Частью 50 статьи 112</w:t>
        </w:r>
      </w:hyperlink>
      <w:r>
        <w:rPr>
          <w:rFonts w:ascii="Times New Roman" w:hAnsi="Times New Roman" w:cs="Times New Roman"/>
          <w:sz w:val="24"/>
          <w:szCs w:val="24"/>
        </w:rPr>
        <w:t xml:space="preserve"> Закона о контрактной системе установлено, что по 31 декабря 2019 года включительно подача заявок на участие в электронных процедурах и участие в таких процедурах </w:t>
      </w:r>
      <w:proofErr w:type="gramStart"/>
      <w:r>
        <w:rPr>
          <w:rFonts w:ascii="Times New Roman" w:hAnsi="Times New Roman" w:cs="Times New Roman"/>
          <w:sz w:val="24"/>
          <w:szCs w:val="24"/>
        </w:rPr>
        <w:t>осуществляются</w:t>
      </w:r>
      <w:proofErr w:type="gramEnd"/>
      <w:r>
        <w:rPr>
          <w:rFonts w:ascii="Times New Roman" w:hAnsi="Times New Roman" w:cs="Times New Roman"/>
          <w:sz w:val="24"/>
          <w:szCs w:val="24"/>
        </w:rPr>
        <w:t xml:space="preserve"> в том числе лицами, которые аккредитованы до 1 января 2019 года на электронной площадке, информация и документы которых включены в реестр, предусмотренный </w:t>
      </w:r>
      <w:hyperlink r:id="rId216" w:history="1">
        <w:r>
          <w:rPr>
            <w:rFonts w:ascii="Times New Roman" w:hAnsi="Times New Roman" w:cs="Times New Roman"/>
            <w:color w:val="0000FF"/>
            <w:sz w:val="24"/>
            <w:szCs w:val="24"/>
          </w:rPr>
          <w:t>статьей 62</w:t>
        </w:r>
      </w:hyperlink>
      <w:r>
        <w:rPr>
          <w:rFonts w:ascii="Times New Roman" w:hAnsi="Times New Roman" w:cs="Times New Roman"/>
          <w:sz w:val="24"/>
          <w:szCs w:val="24"/>
        </w:rPr>
        <w:t xml:space="preserve"> Закона о контрактной системе. При этом регистрация в единой информационной системе не требуется.</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На заседании Комиссии установлено, что извещение о проведен</w:t>
      </w:r>
      <w:proofErr w:type="gramStart"/>
      <w:r>
        <w:rPr>
          <w:rFonts w:ascii="Times New Roman" w:hAnsi="Times New Roman" w:cs="Times New Roman"/>
          <w:sz w:val="24"/>
          <w:szCs w:val="24"/>
        </w:rPr>
        <w:t>ии Ау</w:t>
      </w:r>
      <w:proofErr w:type="gramEnd"/>
      <w:r>
        <w:rPr>
          <w:rFonts w:ascii="Times New Roman" w:hAnsi="Times New Roman" w:cs="Times New Roman"/>
          <w:sz w:val="24"/>
          <w:szCs w:val="24"/>
        </w:rPr>
        <w:t>кциона размещено в ЕИС 07.05.2019.</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Вместе с тем пунктом 1 информационной карты документации об Аукционе установлено, в том числе следующее: "Подача заявок на участие в электронном аукционе осуществляется только лицами, зарегистрированными в единой информационной системе и аккредитованными на электронной площадке", что не соответствует </w:t>
      </w:r>
      <w:hyperlink r:id="rId217" w:history="1">
        <w:r>
          <w:rPr>
            <w:rFonts w:ascii="Times New Roman" w:hAnsi="Times New Roman" w:cs="Times New Roman"/>
            <w:color w:val="0000FF"/>
            <w:sz w:val="24"/>
            <w:szCs w:val="24"/>
          </w:rPr>
          <w:t>части 50 статьи 112</w:t>
        </w:r>
      </w:hyperlink>
      <w:r>
        <w:rPr>
          <w:rFonts w:ascii="Times New Roman" w:hAnsi="Times New Roman" w:cs="Times New Roman"/>
          <w:sz w:val="24"/>
          <w:szCs w:val="24"/>
        </w:rPr>
        <w:t xml:space="preserve"> Закона о контрактной системе.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Таким образом, действия Заказчика, установившего вышеуказанные требования, нарушают </w:t>
      </w:r>
      <w:hyperlink r:id="rId218" w:history="1">
        <w:r>
          <w:rPr>
            <w:rFonts w:ascii="Times New Roman" w:hAnsi="Times New Roman" w:cs="Times New Roman"/>
            <w:color w:val="0000FF"/>
            <w:sz w:val="24"/>
            <w:szCs w:val="24"/>
          </w:rPr>
          <w:t>часть 6 статьи 31</w:t>
        </w:r>
      </w:hyperlink>
      <w:r>
        <w:rPr>
          <w:rFonts w:ascii="Times New Roman" w:hAnsi="Times New Roman" w:cs="Times New Roman"/>
          <w:sz w:val="24"/>
          <w:szCs w:val="24"/>
        </w:rPr>
        <w:t xml:space="preserve"> Закона о контрактной системе и содержат признаки состава административного правонарушения, предусмотренного </w:t>
      </w:r>
      <w:hyperlink r:id="rId219" w:history="1">
        <w:r>
          <w:rPr>
            <w:rFonts w:ascii="Times New Roman" w:hAnsi="Times New Roman" w:cs="Times New Roman"/>
            <w:color w:val="0000FF"/>
            <w:sz w:val="24"/>
            <w:szCs w:val="24"/>
          </w:rPr>
          <w:t>частью 4.2 статьи 7.30</w:t>
        </w:r>
      </w:hyperlink>
      <w:r>
        <w:rPr>
          <w:rFonts w:ascii="Times New Roman" w:hAnsi="Times New Roman" w:cs="Times New Roman"/>
          <w:sz w:val="24"/>
          <w:szCs w:val="24"/>
        </w:rPr>
        <w:t xml:space="preserve"> Кодекса Российской Федерации об административных правонарушениях.</w:t>
      </w:r>
      <w:proofErr w:type="gramEnd"/>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Вместе с тем Комиссии не представляется возможным прийти к однозначному выводу о том, что вышеуказанное нарушение повлияло на результаты определения поставщика (подрядчика, исполнителя).</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 xml:space="preserve">В соответствии с </w:t>
      </w:r>
      <w:hyperlink r:id="rId220" w:history="1">
        <w:r>
          <w:rPr>
            <w:rFonts w:ascii="Times New Roman" w:hAnsi="Times New Roman" w:cs="Times New Roman"/>
            <w:color w:val="0000FF"/>
            <w:sz w:val="24"/>
            <w:szCs w:val="24"/>
          </w:rPr>
          <w:t>пунктом 7 статьи 42</w:t>
        </w:r>
      </w:hyperlink>
      <w:r>
        <w:rPr>
          <w:rFonts w:ascii="Times New Roman" w:hAnsi="Times New Roman" w:cs="Times New Roman"/>
          <w:sz w:val="24"/>
          <w:szCs w:val="24"/>
        </w:rPr>
        <w:t xml:space="preserve"> Закона о контрактной системе в извещении об осуществлении закупки должна содержаться информация о размере и порядке внесения денежных средств в качестве обеспечения заявок на участие в закупке, а также условия </w:t>
      </w:r>
      <w:r>
        <w:rPr>
          <w:rFonts w:ascii="Times New Roman" w:hAnsi="Times New Roman" w:cs="Times New Roman"/>
          <w:sz w:val="24"/>
          <w:szCs w:val="24"/>
        </w:rPr>
        <w:lastRenderedPageBreak/>
        <w:t xml:space="preserve">банковской гарантии (если такой способ обеспечения заявок применим в соответствии с </w:t>
      </w:r>
      <w:hyperlink r:id="rId221" w:history="1">
        <w:r>
          <w:rPr>
            <w:rFonts w:ascii="Times New Roman" w:hAnsi="Times New Roman" w:cs="Times New Roman"/>
            <w:color w:val="0000FF"/>
            <w:sz w:val="24"/>
            <w:szCs w:val="24"/>
          </w:rPr>
          <w:t>Законом</w:t>
        </w:r>
      </w:hyperlink>
      <w:r>
        <w:rPr>
          <w:rFonts w:ascii="Times New Roman" w:hAnsi="Times New Roman" w:cs="Times New Roman"/>
          <w:sz w:val="24"/>
          <w:szCs w:val="24"/>
        </w:rPr>
        <w:t xml:space="preserve"> о контрактной системе).</w:t>
      </w:r>
      <w:proofErr w:type="gramEnd"/>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соответствии с </w:t>
      </w:r>
      <w:hyperlink r:id="rId222" w:history="1">
        <w:r>
          <w:rPr>
            <w:rFonts w:ascii="Times New Roman" w:hAnsi="Times New Roman" w:cs="Times New Roman"/>
            <w:color w:val="0000FF"/>
            <w:sz w:val="24"/>
            <w:szCs w:val="24"/>
          </w:rPr>
          <w:t>частью 10 статьи 44</w:t>
        </w:r>
      </w:hyperlink>
      <w:r>
        <w:rPr>
          <w:rFonts w:ascii="Times New Roman" w:hAnsi="Times New Roman" w:cs="Times New Roman"/>
          <w:sz w:val="24"/>
          <w:szCs w:val="24"/>
        </w:rPr>
        <w:t xml:space="preserve"> Закона о контрактной системе при проведении открытого конкурса в электронной форме, конкурса с ограниченным участием в электронной форме, двухэтапного конкурса в электронной форме, электронного аукциона денежные средства, предназначенные для обеспечения заявок, вносятся участниками закупок на специальные счета, открытые ими в банках, перечень которых установлен Правительством Российской Федерации (далее - специальный счет).</w:t>
      </w:r>
      <w:proofErr w:type="gramEnd"/>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соответствии с </w:t>
      </w:r>
      <w:hyperlink r:id="rId223" w:history="1">
        <w:r>
          <w:rPr>
            <w:rFonts w:ascii="Times New Roman" w:hAnsi="Times New Roman" w:cs="Times New Roman"/>
            <w:color w:val="0000FF"/>
            <w:sz w:val="24"/>
            <w:szCs w:val="24"/>
          </w:rPr>
          <w:t>пунктом 24</w:t>
        </w:r>
      </w:hyperlink>
      <w:r>
        <w:rPr>
          <w:rFonts w:ascii="Times New Roman" w:hAnsi="Times New Roman" w:cs="Times New Roman"/>
          <w:sz w:val="24"/>
          <w:szCs w:val="24"/>
        </w:rPr>
        <w:t xml:space="preserve"> дополнительных требований к операторам электронных площадок, операторам специализированных электронных площадок и функционированию электронных площадок, специализированных электронных площадок, утвержденных Постановлением Правительства Российской Федерации от 8 июня 2018 года N 656 (далее - Постановление 656), оператор электронной площадки, оператор специализированной электронной площадки заключают соглашения о взаимодействии с каждым из банков, включенных в установленный Правительством Российской Федерации перечень 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соответствии</w:t>
      </w:r>
      <w:proofErr w:type="gramEnd"/>
      <w:r>
        <w:rPr>
          <w:rFonts w:ascii="Times New Roman" w:hAnsi="Times New Roman" w:cs="Times New Roman"/>
          <w:sz w:val="24"/>
          <w:szCs w:val="24"/>
        </w:rPr>
        <w:t xml:space="preserve"> с </w:t>
      </w:r>
      <w:hyperlink r:id="rId224" w:history="1">
        <w:r>
          <w:rPr>
            <w:rFonts w:ascii="Times New Roman" w:hAnsi="Times New Roman" w:cs="Times New Roman"/>
            <w:color w:val="0000FF"/>
            <w:sz w:val="24"/>
            <w:szCs w:val="24"/>
          </w:rPr>
          <w:t>частью 10 статьи 44</w:t>
        </w:r>
      </w:hyperlink>
      <w:r>
        <w:rPr>
          <w:rFonts w:ascii="Times New Roman" w:hAnsi="Times New Roman" w:cs="Times New Roman"/>
          <w:sz w:val="24"/>
          <w:szCs w:val="24"/>
        </w:rPr>
        <w:t xml:space="preserve"> Закона о контрактной системе. Взаимодействие между оператором электронной площадки, оператором специализированной электронной площадки и банком осуществляется в электронной форме.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Таким образом, в закупках, извещения о которых опубликованы после 01.01.2019, обеспечение заявок вносится на открытый участником закупки специальный счет, открытый в банке, включенном в установленный Правительством Российской Федерации перечень.</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w:t>
      </w:r>
      <w:hyperlink r:id="rId225" w:history="1">
        <w:r>
          <w:rPr>
            <w:rFonts w:ascii="Times New Roman" w:hAnsi="Times New Roman" w:cs="Times New Roman"/>
            <w:color w:val="0000FF"/>
            <w:sz w:val="24"/>
            <w:szCs w:val="24"/>
          </w:rPr>
          <w:t>частью 1 статьи 64</w:t>
        </w:r>
      </w:hyperlink>
      <w:r>
        <w:rPr>
          <w:rFonts w:ascii="Times New Roman" w:hAnsi="Times New Roman" w:cs="Times New Roman"/>
          <w:sz w:val="24"/>
          <w:szCs w:val="24"/>
        </w:rPr>
        <w:t xml:space="preserve"> Закона о контрактной системе </w:t>
      </w:r>
      <w:proofErr w:type="gramStart"/>
      <w:r>
        <w:rPr>
          <w:rFonts w:ascii="Times New Roman" w:hAnsi="Times New Roman" w:cs="Times New Roman"/>
          <w:sz w:val="24"/>
          <w:szCs w:val="24"/>
        </w:rPr>
        <w:t>документация</w:t>
      </w:r>
      <w:proofErr w:type="gramEnd"/>
      <w:r>
        <w:rPr>
          <w:rFonts w:ascii="Times New Roman" w:hAnsi="Times New Roman" w:cs="Times New Roman"/>
          <w:sz w:val="24"/>
          <w:szCs w:val="24"/>
        </w:rPr>
        <w:t xml:space="preserve"> об электронном аукционе должна содержать информацию, в том числе указанную в извещении о проведении электронного аукциона.</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Согласно сведениям ЕИС извещение о проведен</w:t>
      </w:r>
      <w:proofErr w:type="gramStart"/>
      <w:r>
        <w:rPr>
          <w:rFonts w:ascii="Times New Roman" w:hAnsi="Times New Roman" w:cs="Times New Roman"/>
          <w:sz w:val="24"/>
          <w:szCs w:val="24"/>
        </w:rPr>
        <w:t>ии Ау</w:t>
      </w:r>
      <w:proofErr w:type="gramEnd"/>
      <w:r>
        <w:rPr>
          <w:rFonts w:ascii="Times New Roman" w:hAnsi="Times New Roman" w:cs="Times New Roman"/>
          <w:sz w:val="24"/>
          <w:szCs w:val="24"/>
        </w:rPr>
        <w:t>кциона опубликовано 07.05.2019.</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При этом пунктом 9 информационной карты документации об Аукционе </w:t>
      </w:r>
      <w:proofErr w:type="gramStart"/>
      <w:r>
        <w:rPr>
          <w:rFonts w:ascii="Times New Roman" w:hAnsi="Times New Roman" w:cs="Times New Roman"/>
          <w:sz w:val="24"/>
          <w:szCs w:val="24"/>
        </w:rPr>
        <w:t>установлено</w:t>
      </w:r>
      <w:proofErr w:type="gramEnd"/>
      <w:r>
        <w:rPr>
          <w:rFonts w:ascii="Times New Roman" w:hAnsi="Times New Roman" w:cs="Times New Roman"/>
          <w:sz w:val="24"/>
          <w:szCs w:val="24"/>
        </w:rPr>
        <w:t xml:space="preserve"> в том числе следующее: "Обеспечение заявки на участие в аукционе может предоставляться участником закупки в виде денежных средств или банковской гарантии".</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На основании изложенного Комиссия приходит к выводу, что действия Заказчика, установившего ненадлежащим образом указанное положение о внесении участниками закупки банковской гарантии в качестве обеспечения заявки на участие в Аукционе, не соответствуют </w:t>
      </w:r>
      <w:hyperlink r:id="rId226" w:history="1">
        <w:r>
          <w:rPr>
            <w:rFonts w:ascii="Times New Roman" w:hAnsi="Times New Roman" w:cs="Times New Roman"/>
            <w:color w:val="0000FF"/>
            <w:sz w:val="24"/>
            <w:szCs w:val="24"/>
          </w:rPr>
          <w:t>пункту 7 статьи 42</w:t>
        </w:r>
      </w:hyperlink>
      <w:r>
        <w:rPr>
          <w:rFonts w:ascii="Times New Roman" w:hAnsi="Times New Roman" w:cs="Times New Roman"/>
          <w:sz w:val="24"/>
          <w:szCs w:val="24"/>
        </w:rPr>
        <w:t xml:space="preserve"> Закона о контрактной системе, нарушают </w:t>
      </w:r>
      <w:hyperlink r:id="rId227" w:history="1">
        <w:r>
          <w:rPr>
            <w:rFonts w:ascii="Times New Roman" w:hAnsi="Times New Roman" w:cs="Times New Roman"/>
            <w:color w:val="0000FF"/>
            <w:sz w:val="24"/>
            <w:szCs w:val="24"/>
          </w:rPr>
          <w:t>часть 1 статьи 64</w:t>
        </w:r>
      </w:hyperlink>
      <w:r>
        <w:rPr>
          <w:rFonts w:ascii="Times New Roman" w:hAnsi="Times New Roman" w:cs="Times New Roman"/>
          <w:sz w:val="24"/>
          <w:szCs w:val="24"/>
        </w:rPr>
        <w:t xml:space="preserve"> Закона о контрактной системе и содержат признаки состава административного правонарушения, предусмотренного </w:t>
      </w:r>
      <w:hyperlink r:id="rId228" w:history="1">
        <w:r>
          <w:rPr>
            <w:rFonts w:ascii="Times New Roman" w:hAnsi="Times New Roman" w:cs="Times New Roman"/>
            <w:color w:val="0000FF"/>
            <w:sz w:val="24"/>
            <w:szCs w:val="24"/>
          </w:rPr>
          <w:t>частью 4.2 статьи 7.30</w:t>
        </w:r>
      </w:hyperlink>
      <w:r>
        <w:rPr>
          <w:rFonts w:ascii="Times New Roman" w:hAnsi="Times New Roman" w:cs="Times New Roman"/>
          <w:sz w:val="24"/>
          <w:szCs w:val="24"/>
        </w:rPr>
        <w:t xml:space="preserve"> Кодекса</w:t>
      </w:r>
      <w:proofErr w:type="gramEnd"/>
      <w:r>
        <w:rPr>
          <w:rFonts w:ascii="Times New Roman" w:hAnsi="Times New Roman" w:cs="Times New Roman"/>
          <w:sz w:val="24"/>
          <w:szCs w:val="24"/>
        </w:rPr>
        <w:t xml:space="preserve"> Российской Федерации об административных правонарушениях.</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Заказчик, не согласившись с решением ФАС России, обжаловал его в судебном порядке. Суд, рассмотрев материалы дела, заслушав мнения сторон, пришел к следующим выводам: "Антимонопольным органом установлено нарушение учреждением положений </w:t>
      </w:r>
      <w:hyperlink r:id="rId229" w:history="1">
        <w:r>
          <w:rPr>
            <w:rFonts w:ascii="Times New Roman" w:hAnsi="Times New Roman" w:cs="Times New Roman"/>
            <w:color w:val="0000FF"/>
            <w:sz w:val="24"/>
            <w:szCs w:val="24"/>
          </w:rPr>
          <w:t>ч. 6 ст. 31</w:t>
        </w:r>
      </w:hyperlink>
      <w:r>
        <w:rPr>
          <w:rFonts w:ascii="Times New Roman" w:hAnsi="Times New Roman" w:cs="Times New Roman"/>
          <w:sz w:val="24"/>
          <w:szCs w:val="24"/>
        </w:rPr>
        <w:t xml:space="preserve"> Закона о контрактной системе в связи с включением в конкурсную документацию требований к участникам закупки, не соответствующих </w:t>
      </w:r>
      <w:hyperlink r:id="rId230" w:history="1">
        <w:r>
          <w:rPr>
            <w:rFonts w:ascii="Times New Roman" w:hAnsi="Times New Roman" w:cs="Times New Roman"/>
            <w:color w:val="0000FF"/>
            <w:sz w:val="24"/>
            <w:szCs w:val="24"/>
          </w:rPr>
          <w:t>ч. 50 ст. 112</w:t>
        </w:r>
      </w:hyperlink>
      <w:r>
        <w:rPr>
          <w:rFonts w:ascii="Times New Roman" w:hAnsi="Times New Roman" w:cs="Times New Roman"/>
          <w:sz w:val="24"/>
          <w:szCs w:val="24"/>
        </w:rPr>
        <w:t xml:space="preserve"> Закона о контрактной системе, с чем правомерно согласились суды.</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Также суды обоснованно пришли к выводу о нарушении заказчиком положений </w:t>
      </w:r>
      <w:hyperlink r:id="rId231" w:history="1">
        <w:r>
          <w:rPr>
            <w:rFonts w:ascii="Times New Roman" w:hAnsi="Times New Roman" w:cs="Times New Roman"/>
            <w:color w:val="0000FF"/>
            <w:sz w:val="24"/>
            <w:szCs w:val="24"/>
          </w:rPr>
          <w:t>ч. 1 ст. 64</w:t>
        </w:r>
      </w:hyperlink>
      <w:r>
        <w:rPr>
          <w:rFonts w:ascii="Times New Roman" w:hAnsi="Times New Roman" w:cs="Times New Roman"/>
          <w:sz w:val="24"/>
          <w:szCs w:val="24"/>
        </w:rPr>
        <w:t xml:space="preserve"> Закона о контрактной системе, поскольку действия учреждения, установившего ненадлежащим образом положение о внесении участниками закупки банковской гарантии в </w:t>
      </w:r>
      <w:r>
        <w:rPr>
          <w:rFonts w:ascii="Times New Roman" w:hAnsi="Times New Roman" w:cs="Times New Roman"/>
          <w:sz w:val="24"/>
          <w:szCs w:val="24"/>
        </w:rPr>
        <w:lastRenderedPageBreak/>
        <w:t xml:space="preserve">качестве обеспечения заявки на участие в аукционе, не соответствуют </w:t>
      </w:r>
      <w:hyperlink r:id="rId232" w:history="1">
        <w:r>
          <w:rPr>
            <w:rFonts w:ascii="Times New Roman" w:hAnsi="Times New Roman" w:cs="Times New Roman"/>
            <w:color w:val="0000FF"/>
            <w:sz w:val="24"/>
            <w:szCs w:val="24"/>
          </w:rPr>
          <w:t>п. 7 ст. 42</w:t>
        </w:r>
      </w:hyperlink>
      <w:r>
        <w:rPr>
          <w:rFonts w:ascii="Times New Roman" w:hAnsi="Times New Roman" w:cs="Times New Roman"/>
          <w:sz w:val="24"/>
          <w:szCs w:val="24"/>
        </w:rPr>
        <w:t xml:space="preserve"> Закона о контрактной системе".</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Учитывая изложенное, заявителю было отказано в удовлетворении заявленных требований.</w:t>
      </w:r>
    </w:p>
    <w:p w:rsidR="00627DC2" w:rsidRDefault="00627DC2" w:rsidP="00627DC2">
      <w:pPr>
        <w:autoSpaceDE w:val="0"/>
        <w:autoSpaceDN w:val="0"/>
        <w:adjustRightInd w:val="0"/>
        <w:spacing w:before="240"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w:t>
      </w:r>
      <w:hyperlink r:id="rId233" w:history="1">
        <w:r>
          <w:rPr>
            <w:rFonts w:ascii="Times New Roman" w:hAnsi="Times New Roman" w:cs="Times New Roman"/>
            <w:color w:val="0000FF"/>
            <w:sz w:val="24"/>
            <w:szCs w:val="24"/>
          </w:rPr>
          <w:t>Постановление</w:t>
        </w:r>
      </w:hyperlink>
      <w:r>
        <w:rPr>
          <w:rFonts w:ascii="Times New Roman" w:hAnsi="Times New Roman" w:cs="Times New Roman"/>
          <w:sz w:val="24"/>
          <w:szCs w:val="24"/>
        </w:rPr>
        <w:t xml:space="preserve"> Арбитражного суда Московского округа от 30.07.2020 по делу N А40-146460/19)</w:t>
      </w:r>
    </w:p>
    <w:p w:rsidR="00627DC2" w:rsidRDefault="00627DC2" w:rsidP="00627DC2">
      <w:pPr>
        <w:autoSpaceDE w:val="0"/>
        <w:autoSpaceDN w:val="0"/>
        <w:adjustRightInd w:val="0"/>
        <w:spacing w:after="0" w:line="240" w:lineRule="auto"/>
        <w:jc w:val="both"/>
        <w:rPr>
          <w:rFonts w:ascii="Times New Roman" w:hAnsi="Times New Roman" w:cs="Times New Roman"/>
          <w:sz w:val="24"/>
          <w:szCs w:val="24"/>
        </w:rPr>
      </w:pPr>
    </w:p>
    <w:p w:rsidR="00627DC2" w:rsidRDefault="00627DC2" w:rsidP="00627DC2">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А.Ю. Лобов</w:t>
      </w:r>
    </w:p>
    <w:p w:rsidR="00627DC2" w:rsidRDefault="00627DC2" w:rsidP="00627DC2">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Заместитель начальника Управления контроля</w:t>
      </w:r>
    </w:p>
    <w:p w:rsidR="00627DC2" w:rsidRDefault="00627DC2" w:rsidP="00627DC2">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размещения государственного заказа ФАС России</w:t>
      </w:r>
    </w:p>
    <w:p w:rsidR="00627DC2" w:rsidRDefault="00627DC2" w:rsidP="00627DC2">
      <w:pPr>
        <w:autoSpaceDE w:val="0"/>
        <w:autoSpaceDN w:val="0"/>
        <w:adjustRightInd w:val="0"/>
        <w:spacing w:after="0" w:line="240" w:lineRule="auto"/>
        <w:jc w:val="both"/>
        <w:rPr>
          <w:rFonts w:ascii="Times New Roman" w:hAnsi="Times New Roman" w:cs="Times New Roman"/>
          <w:sz w:val="24"/>
          <w:szCs w:val="24"/>
        </w:rPr>
      </w:pPr>
    </w:p>
    <w:p w:rsidR="00627DC2" w:rsidRDefault="00627DC2" w:rsidP="00627DC2">
      <w:pPr>
        <w:autoSpaceDE w:val="0"/>
        <w:autoSpaceDN w:val="0"/>
        <w:adjustRightInd w:val="0"/>
        <w:spacing w:after="0" w:line="240" w:lineRule="auto"/>
        <w:jc w:val="both"/>
        <w:rPr>
          <w:rFonts w:ascii="Times New Roman" w:hAnsi="Times New Roman" w:cs="Times New Roman"/>
          <w:sz w:val="24"/>
          <w:szCs w:val="24"/>
        </w:rPr>
      </w:pPr>
    </w:p>
    <w:p w:rsidR="00627DC2" w:rsidRDefault="00627DC2" w:rsidP="00627DC2">
      <w:pPr>
        <w:pBdr>
          <w:top w:val="single" w:sz="6" w:space="0" w:color="auto"/>
        </w:pBdr>
        <w:autoSpaceDE w:val="0"/>
        <w:autoSpaceDN w:val="0"/>
        <w:adjustRightInd w:val="0"/>
        <w:spacing w:before="100" w:after="100" w:line="240" w:lineRule="auto"/>
        <w:jc w:val="both"/>
        <w:rPr>
          <w:rFonts w:ascii="Times New Roman" w:hAnsi="Times New Roman" w:cs="Times New Roman"/>
          <w:sz w:val="2"/>
          <w:szCs w:val="2"/>
        </w:rPr>
      </w:pPr>
    </w:p>
    <w:p w:rsidR="002945EE" w:rsidRPr="00CC2C6E" w:rsidRDefault="002945EE">
      <w:pPr>
        <w:rPr>
          <w:rFonts w:ascii="Times New Roman" w:hAnsi="Times New Roman" w:cs="Times New Roman"/>
          <w:sz w:val="24"/>
          <w:szCs w:val="24"/>
        </w:rPr>
      </w:pPr>
    </w:p>
    <w:sectPr w:rsidR="002945EE" w:rsidRPr="00CC2C6E" w:rsidSect="00627DC2">
      <w:pgSz w:w="11905" w:h="16838"/>
      <w:pgMar w:top="1134" w:right="1134" w:bottom="1134" w:left="1134"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embedRegular r:id="rId1" w:fontKey="{C1FFF531-553A-473B-BBD2-F86B647C664C}"/>
    <w:embedBold r:id="rId2" w:fontKey="{F23A09B5-C8B1-450A-AAB5-00DC77A4D7FA}"/>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embedRegular r:id="rId3" w:fontKey="{4184DAAF-D2C3-44E2-A579-587C3070A36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TrueTypeFont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7A3"/>
    <w:rsid w:val="002945EE"/>
    <w:rsid w:val="00627DC2"/>
    <w:rsid w:val="007927A3"/>
    <w:rsid w:val="00CC2C6E"/>
    <w:rsid w:val="00CE5F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2CE4FF883AE363F765E067C7F337B73E0C8318B08D6AB8F3CA605178443675BE1115372A19FE21172347186C739CA9D9290F93BB968DBDT409R" TargetMode="External"/><Relationship Id="rId21" Type="http://schemas.openxmlformats.org/officeDocument/2006/relationships/hyperlink" Target="consultantplus://offline/ref=9878031E0DD25F2781AE8DEC13B4A38660BA7829492DD1BA609B0D6082D94A5C00CD23523E1266081D4F27845Dm2fBR" TargetMode="External"/><Relationship Id="rId42" Type="http://schemas.openxmlformats.org/officeDocument/2006/relationships/hyperlink" Target="consultantplus://offline/ref=65F8E353592D1B0B38519B263DA29B008C0370DE98370E31475ACA417E3CFE53E4CF632B4A2574113F081D596D32E5B3AFC0961231CED01Fu0j1R" TargetMode="External"/><Relationship Id="rId63" Type="http://schemas.openxmlformats.org/officeDocument/2006/relationships/hyperlink" Target="consultantplus://offline/ref=65F8E353592D1B0B38519B263DA29B008C0173D99E3F0E31475ACA417E3CFE53E4CF632B4A2470163A081D596D32E5B3AFC0961231CED01Fu0j1R" TargetMode="External"/><Relationship Id="rId84" Type="http://schemas.openxmlformats.org/officeDocument/2006/relationships/hyperlink" Target="consultantplus://offline/ref=2CE4FF883AE363F765E067C7F337B73E0D801AB48761E5F9C2395D7A43392AA9165C3B2E19F72C4B79571C252692B7DB361090A596T80DR" TargetMode="External"/><Relationship Id="rId138" Type="http://schemas.openxmlformats.org/officeDocument/2006/relationships/hyperlink" Target="consultantplus://offline/ref=2CE4FF883AE363F765E067C7F337B73E0D801AB48761E5F9C2395D7A43392AA9165C3B2B1AFF24147C420D7D2B91AAC4360F8CA7948FTB0FR" TargetMode="External"/><Relationship Id="rId159" Type="http://schemas.openxmlformats.org/officeDocument/2006/relationships/hyperlink" Target="consultantplus://offline/ref=2CE4FF883AE363F765E066C7F64EE26D038412B08861E7AF953B0C2F4D3C22F95E4C676E4CF2271C361248362491ABTD0AR" TargetMode="External"/><Relationship Id="rId170" Type="http://schemas.openxmlformats.org/officeDocument/2006/relationships/hyperlink" Target="consultantplus://offline/ref=2CE4FF883AE363F765E067C7F337B73E0D801AB48761E5F9C2395D7A43392AA9165C3B2B1BFA26147C420D7D2B91AAC4360F8CA7948FTB0FR" TargetMode="External"/><Relationship Id="rId191" Type="http://schemas.openxmlformats.org/officeDocument/2006/relationships/hyperlink" Target="consultantplus://offline/ref=2CE4FF883AE363F765E067C7F337B73E0D801EB88660E5F9C2395D7A43392AA9165C3B2B19FF271C2E181D7962C4A4DA341093A48A8FBF4BT407R" TargetMode="External"/><Relationship Id="rId205" Type="http://schemas.openxmlformats.org/officeDocument/2006/relationships/hyperlink" Target="consultantplus://offline/ref=2CE4FF883AE363F765E067C7F337B73E0C8319B78D6AB8F3CA605178443675AC114D3B2A1AE1261E3611492AT206R" TargetMode="External"/><Relationship Id="rId226" Type="http://schemas.openxmlformats.org/officeDocument/2006/relationships/hyperlink" Target="consultantplus://offline/ref=2CE4FF883AE363F765E067C7F337B73E0D801AB48761E5F9C2395D7A43392AA9165C3B2B19FF221F2E181D7962C4A4DA341093A48A8FBF4BT407R" TargetMode="External"/><Relationship Id="rId107" Type="http://schemas.openxmlformats.org/officeDocument/2006/relationships/hyperlink" Target="consultantplus://offline/ref=2CE4FF883AE363F765E067C7F337B73E0B811AB2896AB8F3CA605178443675AC114D3B2A1AE1261E3611492AT206R" TargetMode="External"/><Relationship Id="rId11" Type="http://schemas.openxmlformats.org/officeDocument/2006/relationships/hyperlink" Target="consultantplus://offline/ref=9878031E0DD25F2781AE8DEC13B4A38660BD7B2C4A2BD1BA609B0D6082D94A5C12CD7B5E3E117808145A71D51B7ED7F8B1B85AAA54656B20m7fBR" TargetMode="External"/><Relationship Id="rId32" Type="http://schemas.openxmlformats.org/officeDocument/2006/relationships/hyperlink" Target="consultantplus://offline/ref=9878031E0DD25F2781AE8DEC13B4A38660BE79264E28D1BA609B0D6082D94A5C00CD23523E1266081D4F27845Dm2fBR" TargetMode="External"/><Relationship Id="rId53" Type="http://schemas.openxmlformats.org/officeDocument/2006/relationships/hyperlink" Target="consultantplus://offline/ref=65F8E353592D1B0B38519B263DA29B008C0173D99E3F0E31475ACA417E3CFE53E4CF632B4A2470163A081D596D32E5B3AFC0961231CED01Fu0j1R" TargetMode="External"/><Relationship Id="rId74" Type="http://schemas.openxmlformats.org/officeDocument/2006/relationships/hyperlink" Target="consultantplus://offline/ref=65F8E353592D1B0B38519B263DA29B008C0370DE98370E31475ACA417E3CFE53E4CF632B4A2572163F081D596D32E5B3AFC0961231CED01Fu0j1R" TargetMode="External"/><Relationship Id="rId128" Type="http://schemas.openxmlformats.org/officeDocument/2006/relationships/hyperlink" Target="consultantplus://offline/ref=2CE4FF883AE363F765E067C7F337B73E0D8013B88C64E5F9C2395D7A43392AA9165C3B2B19FF27172D181D7962C4A4DA341093A48A8FBF4BT407R" TargetMode="External"/><Relationship Id="rId149" Type="http://schemas.openxmlformats.org/officeDocument/2006/relationships/hyperlink" Target="consultantplus://offline/ref=2CE4FF883AE363F765E067C7F337B73E0D801AB48761E5F9C2395D7A43392AA9165C3B2D1EFB2C4B79571C252692B7DB361090A596T80DR" TargetMode="External"/><Relationship Id="rId5" Type="http://schemas.openxmlformats.org/officeDocument/2006/relationships/hyperlink" Target="consultantplus://offline/ref=9878031E0DD25F2781AE84F514B4A38664BB79284C29D1BA609B0D6082D94A5C12CD7B5E3E117809195A71D51B7ED7F8B1B85AAA54656B20m7fBR" TargetMode="External"/><Relationship Id="rId95" Type="http://schemas.openxmlformats.org/officeDocument/2006/relationships/hyperlink" Target="consultantplus://offline/ref=2CE4FF883AE363F765E067C7F337B73E0D871CB88E64E5F9C2395D7A43392AA9165C3B2B19FF271728181D7962C4A4DA341093A48A8FBF4BT407R" TargetMode="External"/><Relationship Id="rId160" Type="http://schemas.openxmlformats.org/officeDocument/2006/relationships/hyperlink" Target="consultantplus://offline/ref=2CE4FF883AE363F765E067C7F337B73E0D801AB48761E5F9C2395D7A43392AA9165C3B2B1BFA23147C420D7D2B91AAC4360F8CA7948FTB0FR" TargetMode="External"/><Relationship Id="rId181" Type="http://schemas.openxmlformats.org/officeDocument/2006/relationships/hyperlink" Target="consultantplus://offline/ref=2CE4FF883AE363F765E067C7F337B73E0D801FB58860E5F9C2395D7A43392AA9165C3B2B19FE25192E181D7962C4A4DA341093A48A8FBF4BT407R" TargetMode="External"/><Relationship Id="rId216" Type="http://schemas.openxmlformats.org/officeDocument/2006/relationships/hyperlink" Target="consultantplus://offline/ref=2CE4FF883AE363F765E067C7F337B73E0D801AB48761E5F9C2395D7A43392AA9165C3B2B1DFE20147C420D7D2B91AAC4360F8CA7948FTB0FR" TargetMode="External"/><Relationship Id="rId22" Type="http://schemas.openxmlformats.org/officeDocument/2006/relationships/hyperlink" Target="consultantplus://offline/ref=9878031E0DD25F2781AE8CE105D8F6D56EBD7D294928DBE76A93546C80DE450305D8320A33117B171D503B865F29mDfAR" TargetMode="External"/><Relationship Id="rId43" Type="http://schemas.openxmlformats.org/officeDocument/2006/relationships/hyperlink" Target="consultantplus://offline/ref=65F8E353592D1B0B38519B263DA29B008C0370DE98370E31475ACA417E3CFE53E4CF632B4A25741131081D596D32E5B3AFC0961231CED01Fu0j1R" TargetMode="External"/><Relationship Id="rId64" Type="http://schemas.openxmlformats.org/officeDocument/2006/relationships/hyperlink" Target="consultantplus://offline/ref=65F8E353592D1B0B38519B263DA29B008C0173D99E3F0E31475ACA417E3CFE53E4CF632B4A2471133E081D596D32E5B3AFC0961231CED01Fu0j1R" TargetMode="External"/><Relationship Id="rId118" Type="http://schemas.openxmlformats.org/officeDocument/2006/relationships/hyperlink" Target="consultantplus://offline/ref=2CE4FF883AE363F765E067C7F337B73E0C8318B08D6AB8F3CA605178443675BE1115372A19FD221B2347186C739CA9D9290F93BB968DBDT409R" TargetMode="External"/><Relationship Id="rId139" Type="http://schemas.openxmlformats.org/officeDocument/2006/relationships/hyperlink" Target="consultantplus://offline/ref=2CE4FF883AE363F765E067C7F337B73E0D801AB48761E5F9C2395D7A43392AA9165C3B2B1BF624147C420D7D2B91AAC4360F8CA7948FTB0FR" TargetMode="External"/><Relationship Id="rId80" Type="http://schemas.openxmlformats.org/officeDocument/2006/relationships/hyperlink" Target="consultantplus://offline/ref=2CE4FF883AE363F765E067C7F337B73E0D801AB48761E5F9C2395D7A43392AA9165C3B2B18FD2E147C420D7D2B91AAC4360F8CA7948FTB0FR" TargetMode="External"/><Relationship Id="rId85" Type="http://schemas.openxmlformats.org/officeDocument/2006/relationships/hyperlink" Target="consultantplus://offline/ref=2CE4FF883AE363F765E067C7F337B73E0D801AB48761E5F9C2395D7A43392AA9165C3B2B1BFA26147C420D7D2B91AAC4360F8CA7948FTB0FR" TargetMode="External"/><Relationship Id="rId150" Type="http://schemas.openxmlformats.org/officeDocument/2006/relationships/hyperlink" Target="consultantplus://offline/ref=2CE4FF883AE363F765E067C7F337B73E0D801AB48761E5F9C2395D7A43392AA9165C3B2B1AFF24147C420D7D2B91AAC4360F8CA7948FTB0FR" TargetMode="External"/><Relationship Id="rId155" Type="http://schemas.openxmlformats.org/officeDocument/2006/relationships/hyperlink" Target="consultantplus://offline/ref=2CE4FF883AE363F765E067C7F337B73E0D801AB48761E5F9C2395D7A43392AA9165C3B2B1AFF25147C420D7D2B91AAC4360F8CA7948FTB0FR" TargetMode="External"/><Relationship Id="rId171" Type="http://schemas.openxmlformats.org/officeDocument/2006/relationships/hyperlink" Target="consultantplus://offline/ref=2CE4FF883AE363F765E067C7F337B73E0D801AB48761E5F9C2395D7A43392AA9165C3B2B19FF2F1A2E181D7962C4A4DA341093A48A8FBF4BT407R" TargetMode="External"/><Relationship Id="rId176" Type="http://schemas.openxmlformats.org/officeDocument/2006/relationships/hyperlink" Target="consultantplus://offline/ref=2CE4FF883AE363F765E067C7F337B73E0D801AB48761E5F9C2395D7A43392AA9165C3B2B1BFA23147C420D7D2B91AAC4360F8CA7948FTB0FR" TargetMode="External"/><Relationship Id="rId192" Type="http://schemas.openxmlformats.org/officeDocument/2006/relationships/hyperlink" Target="consultantplus://offline/ref=2CE4FF883AE363F765E067C7F337B73E0D801EB88660E5F9C2395D7A43392AA9165C3B2B19FF271C2F181D7962C4A4DA341093A48A8FBF4BT407R" TargetMode="External"/><Relationship Id="rId197" Type="http://schemas.openxmlformats.org/officeDocument/2006/relationships/hyperlink" Target="consultantplus://offline/ref=2CE4FF883AE363F765E067C7F337B73E0D801AB48761E5F9C2395D7A43392AA9165C3B231DF82C4B79571C252692B7DB361090A596T80DR" TargetMode="External"/><Relationship Id="rId206" Type="http://schemas.openxmlformats.org/officeDocument/2006/relationships/hyperlink" Target="consultantplus://offline/ref=2CE4FF883AE363F765E067C7F337B73E0C8318B08D6AB8F3CA605178443675BE1115372A19FE21172347186C739CA9D9290F93BB968DBDT409R" TargetMode="External"/><Relationship Id="rId227" Type="http://schemas.openxmlformats.org/officeDocument/2006/relationships/hyperlink" Target="consultantplus://offline/ref=2CE4FF883AE363F765E067C7F337B73E0D801AB48761E5F9C2395D7A43392AA9165C3B2B19FF2F1D29181D7962C4A4DA341093A48A8FBF4BT407R" TargetMode="External"/><Relationship Id="rId201" Type="http://schemas.openxmlformats.org/officeDocument/2006/relationships/hyperlink" Target="consultantplus://offline/ref=2CE4FF883AE363F765E067C7F337B73E0B811AB2896AB8F3CA605178443675AC114D3B2A1AE1261E3611492AT206R" TargetMode="External"/><Relationship Id="rId222" Type="http://schemas.openxmlformats.org/officeDocument/2006/relationships/hyperlink" Target="consultantplus://offline/ref=2CE4FF883AE363F765E067C7F337B73E0D801AB48761E5F9C2395D7A43392AA9165C3B2E1FF82C4B79571C252692B7DB361090A596T80DR" TargetMode="External"/><Relationship Id="rId12" Type="http://schemas.openxmlformats.org/officeDocument/2006/relationships/hyperlink" Target="consultantplus://offline/ref=9878031E0DD25F2781AE8DEC13B4A38660BD7B2C4A2BD1BA609B0D6082D94A5C12CD7B5E3E11780F1F5A71D51B7ED7F8B1B85AAA54656B20m7fBR" TargetMode="External"/><Relationship Id="rId17" Type="http://schemas.openxmlformats.org/officeDocument/2006/relationships/hyperlink" Target="consultantplus://offline/ref=9878031E0DD25F2781AE8DEC13B4A38660BA7D274E2CD1BA609B0D6082D94A5C12CD7B5E3E11780F1C5A71D51B7ED7F8B1B85AAA54656B20m7fBR" TargetMode="External"/><Relationship Id="rId33" Type="http://schemas.openxmlformats.org/officeDocument/2006/relationships/hyperlink" Target="consultantplus://offline/ref=9878031E0DD25F2781AE8DEC13B4A38660BE79264E28D1BA609B0D6082D94A5C12CD7B5E3B14735D4D1570895F28C4F9B3B859AB48m6f7R" TargetMode="External"/><Relationship Id="rId38" Type="http://schemas.openxmlformats.org/officeDocument/2006/relationships/hyperlink" Target="consultantplus://offline/ref=9878031E0DD25F2781AE8DEC13B4A38660BE79264E28D1BA609B0D6082D94A5C12CD7B5B3913735D4D1570895F28C4F9B3B859AB48m6f7R" TargetMode="External"/><Relationship Id="rId59" Type="http://schemas.openxmlformats.org/officeDocument/2006/relationships/hyperlink" Target="consultantplus://offline/ref=65F8E353592D1B0B38519B263DA29B008C0173D99E3F0E31475ACA417E3CFE53E4CF632B4A2471133E081D596D32E5B3AFC0961231CED01Fu0j1R" TargetMode="External"/><Relationship Id="rId103" Type="http://schemas.openxmlformats.org/officeDocument/2006/relationships/hyperlink" Target="consultantplus://offline/ref=2CE4FF883AE363F765E067C7F337B73E0D831BB08A62E5F9C2395D7A43392AA9045C632719FC391E290D4B2824T901R" TargetMode="External"/><Relationship Id="rId108" Type="http://schemas.openxmlformats.org/officeDocument/2006/relationships/hyperlink" Target="consultantplus://offline/ref=2CE4FF883AE363F765E067C7F337B73E0C8318B08D6AB8F3CA605178443675BE1115372A19FE21172347186C739CA9D9290F93BB968DBDT409R" TargetMode="External"/><Relationship Id="rId124" Type="http://schemas.openxmlformats.org/officeDocument/2006/relationships/hyperlink" Target="consultantplus://offline/ref=2CE4FF883AE363F765E067C7F337B73E0A841AB6866AB8F3CA605178443675BE1115372A1AFC27172347186C739CA9D9290F93BB968DBDT409R" TargetMode="External"/><Relationship Id="rId129" Type="http://schemas.openxmlformats.org/officeDocument/2006/relationships/hyperlink" Target="consultantplus://offline/ref=2CE4FF883AE363F765E066C7F64EE26D038412B08860EAAC953B0C2F4D3C22F95E4C676E4CF2271C361248362491ABTD0AR" TargetMode="External"/><Relationship Id="rId54" Type="http://schemas.openxmlformats.org/officeDocument/2006/relationships/hyperlink" Target="consultantplus://offline/ref=65F8E353592D1B0B38519B263DA29B008C0173D99E3F0E31475ACA417E3CFE53E4CF632B4A24721D3B081D596D32E5B3AFC0961231CED01Fu0j1R" TargetMode="External"/><Relationship Id="rId70" Type="http://schemas.openxmlformats.org/officeDocument/2006/relationships/hyperlink" Target="consultantplus://offline/ref=65F8E353592D1B0B38519B263DA29B008C0173D99E3F0E31475ACA417E3CFE53E4CF632B4A24731031081D596D32E5B3AFC0961231CED01Fu0j1R" TargetMode="External"/><Relationship Id="rId75" Type="http://schemas.openxmlformats.org/officeDocument/2006/relationships/hyperlink" Target="consultantplus://offline/ref=65F8E353592D1B0B38519B263DA29B008C0370DE98370E31475ACA417E3CFE53E4CF632B4A2572113D081D596D32E5B3AFC0961231CED01Fu0j1R" TargetMode="External"/><Relationship Id="rId91" Type="http://schemas.openxmlformats.org/officeDocument/2006/relationships/hyperlink" Target="consultantplus://offline/ref=2CE4FF883AE363F765E067C7F337B73E0D801AB48761E5F9C2395D7A43392AA9165C3B2B19FF261E2E181D7962C4A4DA341093A48A8FBF4BT407R" TargetMode="External"/><Relationship Id="rId96" Type="http://schemas.openxmlformats.org/officeDocument/2006/relationships/hyperlink" Target="consultantplus://offline/ref=2CE4FF883AE363F765E067C7F337B73E0D831BB08A62E5F9C2395D7A43392AA9165C3B2B19FF271D2C181D7962C4A4DA341093A48A8FBF4BT407R" TargetMode="External"/><Relationship Id="rId140" Type="http://schemas.openxmlformats.org/officeDocument/2006/relationships/hyperlink" Target="consultantplus://offline/ref=2CE4FF883AE363F765E067C7F337B73E0D801AB48761E5F9C2395D7A43392AA9165C3B231CFE2C4B79571C252692B7DB361090A596T80DR" TargetMode="External"/><Relationship Id="rId145" Type="http://schemas.openxmlformats.org/officeDocument/2006/relationships/hyperlink" Target="consultantplus://offline/ref=2CE4FF883AE363F765E067C7F337B73E0D8013B88B61E5F9C2395D7A43392AA9165C3B2B19FC231C28181D7962C4A4DA341093A48A8FBF4BT407R" TargetMode="External"/><Relationship Id="rId161" Type="http://schemas.openxmlformats.org/officeDocument/2006/relationships/hyperlink" Target="consultantplus://offline/ref=2CE4FF883AE363F765E067C7F337B73E0D801AB48761E5F9C2395D7A43392AA9165C3B2B18FD2E147C420D7D2B91AAC4360F8CA7948FTB0FR" TargetMode="External"/><Relationship Id="rId166" Type="http://schemas.openxmlformats.org/officeDocument/2006/relationships/hyperlink" Target="consultantplus://offline/ref=2CE4FF883AE363F765E067C7F337B73E0D801AB48761E5F9C2395D7A43392AA9165C3B2B19FF2F1D2B181D7962C4A4DA341093A48A8FBF4BT407R" TargetMode="External"/><Relationship Id="rId182" Type="http://schemas.openxmlformats.org/officeDocument/2006/relationships/hyperlink" Target="consultantplus://offline/ref=2CE4FF883AE363F765E066C7F64EE26D038413B98866E9A8953B0C2F4D3C22F95E4C676E4CF2271C361248362491ABTD0AR" TargetMode="External"/><Relationship Id="rId187" Type="http://schemas.openxmlformats.org/officeDocument/2006/relationships/hyperlink" Target="consultantplus://offline/ref=2CE4FF883AE363F765E067C7F337B73E0D801AB48761E5F9C2395D7A43392AA9165C3B2B19FF24192A181D7962C4A4DA341093A48A8FBF4BT407R" TargetMode="External"/><Relationship Id="rId217" Type="http://schemas.openxmlformats.org/officeDocument/2006/relationships/hyperlink" Target="consultantplus://offline/ref=2CE4FF883AE363F765E067C7F337B73E0D801AB48761E5F9C2395D7A43392AA9165C3B2B19FA24147C420D7D2B91AAC4360F8CA7948FTB0FR" TargetMode="External"/><Relationship Id="rId1" Type="http://schemas.openxmlformats.org/officeDocument/2006/relationships/styles" Target="styles.xml"/><Relationship Id="rId6" Type="http://schemas.openxmlformats.org/officeDocument/2006/relationships/hyperlink" Target="consultantplus://offline/ref=9878031E0DD25F2781AE8DEC13B4A38660BE79264E28D1BA609B0D6082D94A5C12CD7B5B3913735D4D1570895F28C4F9B3B859AB48m6f7R" TargetMode="External"/><Relationship Id="rId212" Type="http://schemas.openxmlformats.org/officeDocument/2006/relationships/hyperlink" Target="consultantplus://offline/ref=2CE4FF883AE363F765E067C7F337B73E0D801AB48761E5F9C2395D7A43392AA9165C3B2B19FF241C2D181D7962C4A4DA341093A48A8FBF4BT407R" TargetMode="External"/><Relationship Id="rId233" Type="http://schemas.openxmlformats.org/officeDocument/2006/relationships/hyperlink" Target="consultantplus://offline/ref=2CE4FF883AE363F765E078CBF737B73E0D801DB28B68E5F9C2395D7A43392AA9045C632719FC391E290D4B2824T901R" TargetMode="External"/><Relationship Id="rId23" Type="http://schemas.openxmlformats.org/officeDocument/2006/relationships/hyperlink" Target="consultantplus://offline/ref=9878031E0DD25F2781AE8CE206B4A38660BD7E2B4A2AD1BA609B0D6082D94A5C00CD23523E1266081D4F27845Dm2fBR" TargetMode="External"/><Relationship Id="rId28" Type="http://schemas.openxmlformats.org/officeDocument/2006/relationships/hyperlink" Target="consultantplus://offline/ref=9878031E0DD25F2781AE8DEC13B4A38660BE79264E28D1BA609B0D6082D94A5C12CD7B5E3E117B0F1C5A71D51B7ED7F8B1B85AAA54656B20m7fBR" TargetMode="External"/><Relationship Id="rId49" Type="http://schemas.openxmlformats.org/officeDocument/2006/relationships/hyperlink" Target="consultantplus://offline/ref=65F8E353592D1B0B38519B263DA29B008C0173D99E3F0E31475ACA417E3CFE53E4CF632B4A24721D31081D596D32E5B3AFC0961231CED01Fu0j1R" TargetMode="External"/><Relationship Id="rId114" Type="http://schemas.openxmlformats.org/officeDocument/2006/relationships/hyperlink" Target="consultantplus://offline/ref=2CE4FF883AE363F765E067C7F337B73E0C8318B08D6AB8F3CA605178443675BE1115372A19FD221B2347186C739CA9D9290F93BB968DBDT409R" TargetMode="External"/><Relationship Id="rId119" Type="http://schemas.openxmlformats.org/officeDocument/2006/relationships/hyperlink" Target="consultantplus://offline/ref=2CE4FF883AE363F765E067C7F337B73E0C8318B08D6AB8F3CA605178443675BE1115372A19FE21172347186C739CA9D9290F93BB968DBDT409R" TargetMode="External"/><Relationship Id="rId44" Type="http://schemas.openxmlformats.org/officeDocument/2006/relationships/hyperlink" Target="consultantplus://offline/ref=65F8E353592D1B0B38519B263DA29B008C0370DE98370E31475ACA417E3CFE53E4CF632B4A2574123A081D596D32E5B3AFC0961231CED01Fu0j1R" TargetMode="External"/><Relationship Id="rId60" Type="http://schemas.openxmlformats.org/officeDocument/2006/relationships/hyperlink" Target="consultantplus://offline/ref=65F8E353592D1B0B38519B263DA29B008C0370DE98370E31475ACA417E3CFE53E4CF632B4A25741230081D596D32E5B3AFC0961231CED01Fu0j1R" TargetMode="External"/><Relationship Id="rId65" Type="http://schemas.openxmlformats.org/officeDocument/2006/relationships/hyperlink" Target="consultantplus://offline/ref=65F8E353592D1B0B38519B263DA29B008C0173D99E3F0E31475ACA417E3CFE53E4CF632B4A24731631081D596D32E5B3AFC0961231CED01Fu0j1R" TargetMode="External"/><Relationship Id="rId81" Type="http://schemas.openxmlformats.org/officeDocument/2006/relationships/hyperlink" Target="consultantplus://offline/ref=2CE4FF883AE363F765E067C7F337B73E0D801AB48761E5F9C2395D7A43392AA9165C3B2B1DFE2F147C420D7D2B91AAC4360F8CA7948FTB0FR" TargetMode="External"/><Relationship Id="rId86" Type="http://schemas.openxmlformats.org/officeDocument/2006/relationships/hyperlink" Target="consultantplus://offline/ref=2CE4FF883AE363F765E067C7F337B73E0D801AB48761E5F9C2395D7A43392AA9165C3B2B19FF2F1A2E181D7962C4A4DA341093A48A8FBF4BT407R" TargetMode="External"/><Relationship Id="rId130" Type="http://schemas.openxmlformats.org/officeDocument/2006/relationships/hyperlink" Target="consultantplus://offline/ref=2CE4FF883AE363F765E067C7F337B73E0D801AB48761E5F9C2395D7A43392AA9165C3B2B18FD2E147C420D7D2B91AAC4360F8CA7948FTB0FR" TargetMode="External"/><Relationship Id="rId135" Type="http://schemas.openxmlformats.org/officeDocument/2006/relationships/hyperlink" Target="consultantplus://offline/ref=2CE4FF883AE363F765E067C7F337B73E0D801AB48761E5F9C2395D7A43392AA9165C3B2B11FC25147C420D7D2B91AAC4360F8CA7948FTB0FR" TargetMode="External"/><Relationship Id="rId151" Type="http://schemas.openxmlformats.org/officeDocument/2006/relationships/hyperlink" Target="consultantplus://offline/ref=2CE4FF883AE363F765E067C7F337B73E0D801AB48761E5F9C2395D7A43392AA9165C3B2B1BF624147C420D7D2B91AAC4360F8CA7948FTB0FR" TargetMode="External"/><Relationship Id="rId156" Type="http://schemas.openxmlformats.org/officeDocument/2006/relationships/hyperlink" Target="consultantplus://offline/ref=2CE4FF883AE363F765E067C7F337B73E0D801AB48761E5F9C2395D7A43392AA9165C3B2B1DF826147C420D7D2B91AAC4360F8CA7948FTB0FR" TargetMode="External"/><Relationship Id="rId177" Type="http://schemas.openxmlformats.org/officeDocument/2006/relationships/hyperlink" Target="consultantplus://offline/ref=2CE4FF883AE363F765E067C7F337B73E0D801AB48761E5F9C2395D7A43392AA9045C632719FC391E290D4B2824T901R" TargetMode="External"/><Relationship Id="rId198" Type="http://schemas.openxmlformats.org/officeDocument/2006/relationships/hyperlink" Target="consultantplus://offline/ref=2CE4FF883AE363F765E067C7F337B73E0D8012B08E61E5F9C2395D7A43392AA9165C3B2E10F621147C420D7D2B91AAC4360F8CA7948FTB0FR" TargetMode="External"/><Relationship Id="rId172" Type="http://schemas.openxmlformats.org/officeDocument/2006/relationships/hyperlink" Target="consultantplus://offline/ref=2CE4FF883AE363F765E067C7F337B73E0D801AB48761E5F9C2395D7A43392AA9165C3B2B1BFA23147C420D7D2B91AAC4360F8CA7948FTB0FR" TargetMode="External"/><Relationship Id="rId193" Type="http://schemas.openxmlformats.org/officeDocument/2006/relationships/hyperlink" Target="consultantplus://offline/ref=2CE4FF883AE363F765E067C7F337B73E0D801EB88660E5F9C2395D7A43392AA9165C3B2B19FF271C2E181D7962C4A4DA341093A48A8FBF4BT407R" TargetMode="External"/><Relationship Id="rId202" Type="http://schemas.openxmlformats.org/officeDocument/2006/relationships/hyperlink" Target="consultantplus://offline/ref=2CE4FF883AE363F765E067C7F337B73E0C8318B08D6AB8F3CA605178443675BE1115372A19FE21172347186C739CA9D9290F93BB968DBDT409R" TargetMode="External"/><Relationship Id="rId207" Type="http://schemas.openxmlformats.org/officeDocument/2006/relationships/hyperlink" Target="consultantplus://offline/ref=2CE4FF883AE363F765E067C7F337B73E0C8318B08D6AB8F3CA605178443675BE1115372A19FD221B2347186C739CA9D9290F93BB968DBDT409R" TargetMode="External"/><Relationship Id="rId223" Type="http://schemas.openxmlformats.org/officeDocument/2006/relationships/hyperlink" Target="consultantplus://offline/ref=2CE4FF883AE363F765E067C7F337B73E0D8712B58D65E5F9C2395D7A43392AA9165C3B2B19FF261F2E181D7962C4A4DA341093A48A8FBF4BT407R" TargetMode="External"/><Relationship Id="rId228" Type="http://schemas.openxmlformats.org/officeDocument/2006/relationships/hyperlink" Target="consultantplus://offline/ref=2CE4FF883AE363F765E067C7F337B73E0D8012B08E61E5F9C2395D7A43392AA9165C3B2E10F624147C420D7D2B91AAC4360F8CA7948FTB0FR" TargetMode="External"/><Relationship Id="rId13" Type="http://schemas.openxmlformats.org/officeDocument/2006/relationships/hyperlink" Target="consultantplus://offline/ref=9878031E0DD25F2781AE8DEC13B4A38660BD7B2C4A2BD1BA609B0D6082D94A5C12CD7B5E3E11780D155A71D51B7ED7F8B1B85AAA54656B20m7fBR" TargetMode="External"/><Relationship Id="rId18" Type="http://schemas.openxmlformats.org/officeDocument/2006/relationships/hyperlink" Target="consultantplus://offline/ref=9878031E0DD25F2781AE8DEC13B4A38661BE7F2B462FD1BA609B0D6082D94A5C12CD7B5E3E11780B1A5A71D51B7ED7F8B1B85AAA54656B20m7fBR" TargetMode="External"/><Relationship Id="rId39" Type="http://schemas.openxmlformats.org/officeDocument/2006/relationships/hyperlink" Target="consultantplus://offline/ref=65F8E353592D1B0B38519B263DA29B008C0173D99E3F0E31475ACA417E3CFE53E4CF632B4A24731631081D596D32E5B3AFC0961231CED01Fu0j1R" TargetMode="External"/><Relationship Id="rId109" Type="http://schemas.openxmlformats.org/officeDocument/2006/relationships/hyperlink" Target="consultantplus://offline/ref=2CE4FF883AE363F765E067C7F337B73E0C8318B08D6AB8F3CA605178443675BE1115372A19FE21172347186C739CA9D9290F93BB968DBDT409R" TargetMode="External"/><Relationship Id="rId34" Type="http://schemas.openxmlformats.org/officeDocument/2006/relationships/hyperlink" Target="consultantplus://offline/ref=9878031E0DD25F2781AE8DEC13B4A38661BF782E4A2BD1BA609B0D6082D94A5C12CD7B5E3E117A091E5A71D51B7ED7F8B1B85AAA54656B20m7fBR" TargetMode="External"/><Relationship Id="rId50" Type="http://schemas.openxmlformats.org/officeDocument/2006/relationships/hyperlink" Target="consultantplus://offline/ref=65F8E353592D1B0B38519B263DA29B008C0173D99E3F0E31475ACA417E3CFE53E4CF632B4A2470163A081D596D32E5B3AFC0961231CED01Fu0j1R" TargetMode="External"/><Relationship Id="rId55" Type="http://schemas.openxmlformats.org/officeDocument/2006/relationships/hyperlink" Target="consultantplus://offline/ref=65F8E353592D1B0B38519B263DA29B008E0274DC9E3B0E31475ACA417E3CFE53F6CF3B274A276915381D4B082Bu6j7R" TargetMode="External"/><Relationship Id="rId76" Type="http://schemas.openxmlformats.org/officeDocument/2006/relationships/hyperlink" Target="consultantplus://offline/ref=65F8E353592D1B0B38519B263DA29B008C0370DE98370E31475ACA417E3CFE53E4CF632B4A2572163F081D596D32E5B3AFC0961231CED01Fu0j1R" TargetMode="External"/><Relationship Id="rId97" Type="http://schemas.openxmlformats.org/officeDocument/2006/relationships/hyperlink" Target="consultantplus://offline/ref=2CE4FF883AE363F765E067C7F337B73E0D831BB08A62E5F9C2395D7A43392AA9045C632719FC391E290D4B2824T901R" TargetMode="External"/><Relationship Id="rId104" Type="http://schemas.openxmlformats.org/officeDocument/2006/relationships/hyperlink" Target="consultantplus://offline/ref=2CE4FF883AE363F765E067C7F337B73E0A841AB6866AB8F3CA605178443675BE1115372A1AFC27172347186C739CA9D9290F93BB968DBDT409R" TargetMode="External"/><Relationship Id="rId120" Type="http://schemas.openxmlformats.org/officeDocument/2006/relationships/hyperlink" Target="consultantplus://offline/ref=2CE4FF883AE363F765E067C7F337B73E0C8318B08D6AB8F3CA605178443675BE1115372A19FD221B2347186C739CA9D9290F93BB968DBDT409R" TargetMode="External"/><Relationship Id="rId125" Type="http://schemas.openxmlformats.org/officeDocument/2006/relationships/hyperlink" Target="consultantplus://offline/ref=2CE4FF883AE363F765E067C7F337B73E0D8013B88C64E5F9C2395D7A43392AA9165C3B2B19FF27172E181D7962C4A4DA341093A48A8FBF4BT407R" TargetMode="External"/><Relationship Id="rId141" Type="http://schemas.openxmlformats.org/officeDocument/2006/relationships/hyperlink" Target="consultantplus://offline/ref=2CE4FF883AE363F765E067C7F337B73E0D801AB48761E5F9C2395D7A43392AA9165C3B2B1AFF25147C420D7D2B91AAC4360F8CA7948FTB0FR" TargetMode="External"/><Relationship Id="rId146" Type="http://schemas.openxmlformats.org/officeDocument/2006/relationships/hyperlink" Target="consultantplus://offline/ref=2CE4FF883AE363F765E067C7F337B73E0D8013B88B61E5F9C2395D7A43392AA9165C3B2B19FC261D2B181D7962C4A4DA341093A48A8FBF4BT407R" TargetMode="External"/><Relationship Id="rId167" Type="http://schemas.openxmlformats.org/officeDocument/2006/relationships/hyperlink" Target="consultantplus://offline/ref=2CE4FF883AE363F765E067C7F337B73E0D801AB48761E5F9C2395D7A43392AA9165C3B2B1BFA26147C420D7D2B91AAC4360F8CA7948FTB0FR" TargetMode="External"/><Relationship Id="rId188" Type="http://schemas.openxmlformats.org/officeDocument/2006/relationships/hyperlink" Target="consultantplus://offline/ref=2CE4FF883AE363F765E067C7F337B73E0D801AB48761E5F9C2395D7A43392AA9165C3B2B19FE201E2B181D7962C4A4DA341093A48A8FBF4BT407R" TargetMode="External"/><Relationship Id="rId7" Type="http://schemas.openxmlformats.org/officeDocument/2006/relationships/hyperlink" Target="consultantplus://offline/ref=9878031E0DD25F2781AE8DEC13B4A38660BE79264E28D1BA609B0D6082D94A5C00CD23523E1266081D4F27845Dm2fBR" TargetMode="External"/><Relationship Id="rId71" Type="http://schemas.openxmlformats.org/officeDocument/2006/relationships/hyperlink" Target="consultantplus://offline/ref=65F8E353592D1B0B38519B263DA29B008C0370DE98370E31475ACA417E3CFE53E4CF632B4A2574123E081D596D32E5B3AFC0961231CED01Fu0j1R" TargetMode="External"/><Relationship Id="rId92" Type="http://schemas.openxmlformats.org/officeDocument/2006/relationships/hyperlink" Target="consultantplus://offline/ref=2CE4FF883AE363F765E067C7F337B73E0D801AB48761E5F9C2395D7A43392AA9165C3B2D1EFC2C4B79571C252692B7DB361090A596T80DR" TargetMode="External"/><Relationship Id="rId162" Type="http://schemas.openxmlformats.org/officeDocument/2006/relationships/hyperlink" Target="consultantplus://offline/ref=2CE4FF883AE363F765E067C7F337B73E0D801AB48761E5F9C2395D7A43392AA9165C3B2B1BFA23147C420D7D2B91AAC4360F8CA7948FTB0FR" TargetMode="External"/><Relationship Id="rId183" Type="http://schemas.openxmlformats.org/officeDocument/2006/relationships/hyperlink" Target="consultantplus://offline/ref=2CE4FF883AE363F765E067C7F337B73E0D801AB48761E5F9C2395D7A43392AA9165C3B2B18FD2E147C420D7D2B91AAC4360F8CA7948FTB0FR" TargetMode="External"/><Relationship Id="rId213" Type="http://schemas.openxmlformats.org/officeDocument/2006/relationships/hyperlink" Target="consultantplus://offline/ref=2CE4FF883AE363F765E067C7F337B73E0D801AB48761E5F9C2395D7A43392AA9165C3B2B19FF241A2A181D7962C4A4DA341093A48A8FBF4BT407R" TargetMode="External"/><Relationship Id="rId218" Type="http://schemas.openxmlformats.org/officeDocument/2006/relationships/hyperlink" Target="consultantplus://offline/ref=2CE4FF883AE363F765E067C7F337B73E0D801AB48761E5F9C2395D7A43392AA9165C3B2B19FF241A2A181D7962C4A4DA341093A48A8FBF4BT407R" TargetMode="External"/><Relationship Id="rId234" Type="http://schemas.openxmlformats.org/officeDocument/2006/relationships/fontTable" Target="fontTable.xml"/><Relationship Id="rId2" Type="http://schemas.microsoft.com/office/2007/relationships/stylesWithEffects" Target="stylesWithEffects.xml"/><Relationship Id="rId29" Type="http://schemas.openxmlformats.org/officeDocument/2006/relationships/hyperlink" Target="consultantplus://offline/ref=9878031E0DD25F2781AE8DEC13B4A38660BE79264E28D1BA609B0D6082D94A5C12CD7B5E3E117D0D1D5A71D51B7ED7F8B1B85AAA54656B20m7fBR" TargetMode="External"/><Relationship Id="rId24" Type="http://schemas.openxmlformats.org/officeDocument/2006/relationships/hyperlink" Target="consultantplus://offline/ref=9878031E0DD25F2781AE8DEC13B4A38660BD7B2C4A2BD1BA609B0D6082D94A5C12CD7B5E3D1A2C58580428845C35DBF9ACA45BA9m4fAR" TargetMode="External"/><Relationship Id="rId40" Type="http://schemas.openxmlformats.org/officeDocument/2006/relationships/hyperlink" Target="consultantplus://offline/ref=65F8E353592D1B0B38519B263DA29B008C0173D99E3F0E31475ACA417E3CFE53E4CF632B4A2472113F081D596D32E5B3AFC0961231CED01Fu0j1R" TargetMode="External"/><Relationship Id="rId45" Type="http://schemas.openxmlformats.org/officeDocument/2006/relationships/hyperlink" Target="consultantplus://offline/ref=65F8E353592D1B0B38519B263DA29B008C0370DE98370E31475ACA417E3CFE53E4CF632B4A2473133F081D596D32E5B3AFC0961231CED01Fu0j1R" TargetMode="External"/><Relationship Id="rId66" Type="http://schemas.openxmlformats.org/officeDocument/2006/relationships/hyperlink" Target="consultantplus://offline/ref=65F8E353592D1B0B38519B263DA29B008C0173D99E3F0E31475ACA417E3CFE53E4CF632B4A2472113F081D596D32E5B3AFC0961231CED01Fu0j1R" TargetMode="External"/><Relationship Id="rId87" Type="http://schemas.openxmlformats.org/officeDocument/2006/relationships/hyperlink" Target="consultantplus://offline/ref=2CE4FF883AE363F765E067C7F337B73E0D801AB48761E5F9C2395D7A43392AA9165C3B2B19FF241C2D181D7962C4A4DA341093A48A8FBF4BT407R" TargetMode="External"/><Relationship Id="rId110" Type="http://schemas.openxmlformats.org/officeDocument/2006/relationships/hyperlink" Target="consultantplus://offline/ref=2CE4FF883AE363F765E067C7F337B73E0C8318B08D6AB8F3CA605178443675BE1115372A19FD221B2347186C739CA9D9290F93BB968DBDT409R" TargetMode="External"/><Relationship Id="rId115" Type="http://schemas.openxmlformats.org/officeDocument/2006/relationships/hyperlink" Target="consultantplus://offline/ref=2CE4FF883AE363F765E067C7F337B73E0C8318B08D6AB8F3CA605178443675BE1115372A19FD221B2347186C739CA9D9290F93BB968DBDT409R" TargetMode="External"/><Relationship Id="rId131" Type="http://schemas.openxmlformats.org/officeDocument/2006/relationships/hyperlink" Target="consultantplus://offline/ref=2CE4FF883AE363F765E067C7F337B73E0D801AB48761E5F9C2395D7A43392AA9165C3B2B1AFF25147C420D7D2B91AAC4360F8CA7948FTB0FR" TargetMode="External"/><Relationship Id="rId136" Type="http://schemas.openxmlformats.org/officeDocument/2006/relationships/hyperlink" Target="consultantplus://offline/ref=2CE4FF883AE363F765E067C7F337B73E0D801AB48761E5F9C2395D7A43392AA9165C3B2C1CFA2C4B79571C252692B7DB361090A596T80DR" TargetMode="External"/><Relationship Id="rId157" Type="http://schemas.openxmlformats.org/officeDocument/2006/relationships/hyperlink" Target="consultantplus://offline/ref=2CE4FF883AE363F765E067C7F337B73E0D841AB68868E5F9C2395D7A43392AA9045C632719FC391E290D4B2824T901R" TargetMode="External"/><Relationship Id="rId178" Type="http://schemas.openxmlformats.org/officeDocument/2006/relationships/hyperlink" Target="consultantplus://offline/ref=2CE4FF883AE363F765E067C7F337B73E0D801AB48761E5F9C2395D7A43392AA9165C3B2B19FF2F1D2B181D7962C4A4DA341093A48A8FBF4BT407R" TargetMode="External"/><Relationship Id="rId61" Type="http://schemas.openxmlformats.org/officeDocument/2006/relationships/hyperlink" Target="consultantplus://offline/ref=65F8E353592D1B0B38519B263DA29B008C0370DE98370E31475ACA417E3CFE53E4CF632B4A25741339081D596D32E5B3AFC0961231CED01Fu0j1R" TargetMode="External"/><Relationship Id="rId82" Type="http://schemas.openxmlformats.org/officeDocument/2006/relationships/hyperlink" Target="consultantplus://offline/ref=2CE4FF883AE363F765E067C7F337B73E0D801AB48761E5F9C2395D7A43392AA9165C3B2B19FF2E1D2C181D7962C4A4DA341093A48A8FBF4BT407R" TargetMode="External"/><Relationship Id="rId152" Type="http://schemas.openxmlformats.org/officeDocument/2006/relationships/hyperlink" Target="consultantplus://offline/ref=2CE4FF883AE363F765E067C7F337B73E0D801AB48761E5F9C2395D7A43392AA9165C3B231CFE2C4B79571C252692B7DB361090A596T80DR" TargetMode="External"/><Relationship Id="rId173" Type="http://schemas.openxmlformats.org/officeDocument/2006/relationships/hyperlink" Target="consultantplus://offline/ref=2CE4FF883AE363F765E067C7F337B73E0D801AB48761E5F9C2395D7A43392AA9045C632719FC391E290D4B2824T901R" TargetMode="External"/><Relationship Id="rId194" Type="http://schemas.openxmlformats.org/officeDocument/2006/relationships/hyperlink" Target="consultantplus://offline/ref=2CE4FF883AE363F765E067C7F337B73E0D871CB88E64E5F9C2395D7A43392AA9165C3B2B19FF271728181D7962C4A4DA341093A48A8FBF4BT407R" TargetMode="External"/><Relationship Id="rId199" Type="http://schemas.openxmlformats.org/officeDocument/2006/relationships/hyperlink" Target="consultantplus://offline/ref=2CE4FF883AE363F765E067C7F337B73E0C8318B08D6AB8F3CA605178443675BE1115372A19FE21172347186C739CA9D9290F93BB968DBDT409R" TargetMode="External"/><Relationship Id="rId203" Type="http://schemas.openxmlformats.org/officeDocument/2006/relationships/hyperlink" Target="consultantplus://offline/ref=2CE4FF883AE363F765E067C7F337B73E0C8319B78D6AB8F3CA605178443675AC114D3B2A1AE1261E3611492AT206R" TargetMode="External"/><Relationship Id="rId208" Type="http://schemas.openxmlformats.org/officeDocument/2006/relationships/hyperlink" Target="consultantplus://offline/ref=2CE4FF883AE363F765E067C7F337B73E0D801AB48761E5F9C2395D7A43392AA9165C3B231DF82C4B79571C252692B7DB361090A596T80DR" TargetMode="External"/><Relationship Id="rId229" Type="http://schemas.openxmlformats.org/officeDocument/2006/relationships/hyperlink" Target="consultantplus://offline/ref=2CE4FF883AE363F765E067C7F337B73E0D801AB48761E5F9C2395D7A43392AA9165C3B2B19FF241A2A181D7962C4A4DA341093A48A8FBF4BT407R" TargetMode="External"/><Relationship Id="rId19" Type="http://schemas.openxmlformats.org/officeDocument/2006/relationships/hyperlink" Target="consultantplus://offline/ref=9878031E0DD25F2781AE8DEC13B4A38660BA75274D2AD1BA609B0D6082D94A5C12CD7B5E3E10710B1E5A71D51B7ED7F8B1B85AAA54656B20m7fBR" TargetMode="External"/><Relationship Id="rId224" Type="http://schemas.openxmlformats.org/officeDocument/2006/relationships/hyperlink" Target="consultantplus://offline/ref=2CE4FF883AE363F765E067C7F337B73E0D801AB48761E5F9C2395D7A43392AA9165C3B2E1FF82C4B79571C252692B7DB361090A596T80DR" TargetMode="External"/><Relationship Id="rId14" Type="http://schemas.openxmlformats.org/officeDocument/2006/relationships/hyperlink" Target="consultantplus://offline/ref=9878031E0DD25F2781AE8DEC13B4A38660BD7B2C4A2BD1BA609B0D6082D94A5C12CD7B5E3E11780C1C5A71D51B7ED7F8B1B85AAA54656B20m7fBR" TargetMode="External"/><Relationship Id="rId30" Type="http://schemas.openxmlformats.org/officeDocument/2006/relationships/hyperlink" Target="consultantplus://offline/ref=9878031E0DD25F2781AE8DEC13B4A38660BE79264E28D1BA609B0D6082D94A5C12CD7B5E3B17735D4D1570895F28C4F9B3B859AB48m6f7R" TargetMode="External"/><Relationship Id="rId35" Type="http://schemas.openxmlformats.org/officeDocument/2006/relationships/hyperlink" Target="consultantplus://offline/ref=9878031E0DD25F2781AE8DEC13B4A38661BF782E4A2BD1BA609B0D6082D94A5C12CD7B5E391A2C58580428845C35DBF9ACA45BA9m4fAR" TargetMode="External"/><Relationship Id="rId56" Type="http://schemas.openxmlformats.org/officeDocument/2006/relationships/hyperlink" Target="consultantplus://offline/ref=65F8E353592D1B0B38519B263DA29B008C0173D99E3F0E31475ACA417E3CFE53E4CF632B4A24731631081D596D32E5B3AFC0961231CED01Fu0j1R" TargetMode="External"/><Relationship Id="rId77" Type="http://schemas.openxmlformats.org/officeDocument/2006/relationships/hyperlink" Target="consultantplus://offline/ref=65F8E353592D1B0B38519B263DA29B008C0370DE98370E31475ACA417E3CFE53E4CF632B4A2572113D081D596D32E5B3AFC0961231CED01Fu0j1R" TargetMode="External"/><Relationship Id="rId100" Type="http://schemas.openxmlformats.org/officeDocument/2006/relationships/hyperlink" Target="consultantplus://offline/ref=2CE4FF883AE363F765E067C7F337B73E0D801AB48761E5F9C2395D7A43392AA9165C3B2D1EFC2C4B79571C252692B7DB361090A596T80DR" TargetMode="External"/><Relationship Id="rId105" Type="http://schemas.openxmlformats.org/officeDocument/2006/relationships/hyperlink" Target="consultantplus://offline/ref=2CE4FF883AE363F765E067C7F337B73E0D831BB08A62E5F9C2395D7A43392AA9165C3B2B19FF271D2C181D7962C4A4DA341093A48A8FBF4BT407R" TargetMode="External"/><Relationship Id="rId126" Type="http://schemas.openxmlformats.org/officeDocument/2006/relationships/hyperlink" Target="consultantplus://offline/ref=2CE4FF883AE363F765E067C7F337B73E0D841EB08669E5F9C2395D7A43392AA9045C632719FC391E290D4B2824T901R" TargetMode="External"/><Relationship Id="rId147" Type="http://schemas.openxmlformats.org/officeDocument/2006/relationships/hyperlink" Target="consultantplus://offline/ref=2CE4FF883AE363F765E067C7F337B73E0D801AB48761E5F9C2395D7A43392AA9165C3B2B11FC25147C420D7D2B91AAC4360F8CA7948FTB0FR" TargetMode="External"/><Relationship Id="rId168" Type="http://schemas.openxmlformats.org/officeDocument/2006/relationships/hyperlink" Target="consultantplus://offline/ref=2CE4FF883AE363F765E067C7F337B73E0D801AB48761E5F9C2395D7A43392AA9165C3B2B1BFA23147C420D7D2B91AAC4360F8CA7948FTB0FR" TargetMode="External"/><Relationship Id="rId8" Type="http://schemas.openxmlformats.org/officeDocument/2006/relationships/hyperlink" Target="consultantplus://offline/ref=9878031E0DD25F2781AE8DEC13B4A38660BD7B2C4A2BD1BA609B0D6082D94A5C12CD7B5E3E117809145A71D51B7ED7F8B1B85AAA54656B20m7fBR" TargetMode="External"/><Relationship Id="rId51" Type="http://schemas.openxmlformats.org/officeDocument/2006/relationships/hyperlink" Target="consultantplus://offline/ref=65F8E353592D1B0B38519B263DA29B008C0173D99E3F0E31475ACA417E3CFE53E4CF632B4A2471133E081D596D32E5B3AFC0961231CED01Fu0j1R" TargetMode="External"/><Relationship Id="rId72" Type="http://schemas.openxmlformats.org/officeDocument/2006/relationships/hyperlink" Target="consultantplus://offline/ref=65F8E353592D1B0B38519B263DA29B008C0370DE98370E31475ACA417E3CFE53E4CF632B4A25741230081D596D32E5B3AFC0961231CED01Fu0j1R" TargetMode="External"/><Relationship Id="rId93" Type="http://schemas.openxmlformats.org/officeDocument/2006/relationships/hyperlink" Target="consultantplus://offline/ref=2CE4FF883AE363F765E067C7F337B73E0D801AB48761E5F9C2395D7A43392AA9165C3B2B19FF2E1C28181D7962C4A4DA341093A48A8FBF4BT407R" TargetMode="External"/><Relationship Id="rId98" Type="http://schemas.openxmlformats.org/officeDocument/2006/relationships/hyperlink" Target="consultantplus://offline/ref=2CE4FF883AE363F765E067C7F337B73E0D831BB08A62E5F9C2395D7A43392AA9165C3B2B19FF271D2C181D7962C4A4DA341093A48A8FBF4BT407R" TargetMode="External"/><Relationship Id="rId121" Type="http://schemas.openxmlformats.org/officeDocument/2006/relationships/hyperlink" Target="consultantplus://offline/ref=2CE4FF883AE363F765E067C7F337B73E0C8319B78D6AB8F3CA605178443675AC114D3B2A1AE1261E3611492AT206R" TargetMode="External"/><Relationship Id="rId142" Type="http://schemas.openxmlformats.org/officeDocument/2006/relationships/hyperlink" Target="consultantplus://offline/ref=2CE4FF883AE363F765E067C7F337B73E0D8012B08E61E5F9C2395D7A43392AA9165C3B2E10F624147C420D7D2B91AAC4360F8CA7948FTB0FR" TargetMode="External"/><Relationship Id="rId163" Type="http://schemas.openxmlformats.org/officeDocument/2006/relationships/hyperlink" Target="consultantplus://offline/ref=2CE4FF883AE363F765E067C7F337B73E0D801AB48761E5F9C2395D7A43392AA9165C3B291AFA2C4B79571C252692B7DB361090A596T80DR" TargetMode="External"/><Relationship Id="rId184" Type="http://schemas.openxmlformats.org/officeDocument/2006/relationships/hyperlink" Target="consultantplus://offline/ref=2CE4FF883AE363F765E067C7F337B73E0D801AB48761E5F9C2395D7A43392AA9165C3B2318F72C4B79571C252692B7DB361090A596T80DR" TargetMode="External"/><Relationship Id="rId189" Type="http://schemas.openxmlformats.org/officeDocument/2006/relationships/hyperlink" Target="consultantplus://offline/ref=2CE4FF883AE363F765E067C7F337B73E0D801EB88660E5F9C2395D7A43392AA9045C632719FC391E290D4B2824T901R" TargetMode="External"/><Relationship Id="rId219" Type="http://schemas.openxmlformats.org/officeDocument/2006/relationships/hyperlink" Target="consultantplus://offline/ref=2CE4FF883AE363F765E067C7F337B73E0D8012B08E61E5F9C2395D7A43392AA9165C3B2E10F624147C420D7D2B91AAC4360F8CA7948FTB0FR" TargetMode="External"/><Relationship Id="rId3" Type="http://schemas.openxmlformats.org/officeDocument/2006/relationships/settings" Target="settings.xml"/><Relationship Id="rId214" Type="http://schemas.openxmlformats.org/officeDocument/2006/relationships/hyperlink" Target="consultantplus://offline/ref=2CE4FF883AE363F765E067C7F337B73E0D801AB48761E5F9C2395D7A43392AA9165C3B2B19FA27147C420D7D2B91AAC4360F8CA7948FTB0FR" TargetMode="External"/><Relationship Id="rId230" Type="http://schemas.openxmlformats.org/officeDocument/2006/relationships/hyperlink" Target="consultantplus://offline/ref=2CE4FF883AE363F765E067C7F337B73E0D801AB48761E5F9C2395D7A43392AA9165C3B2B19FA24147C420D7D2B91AAC4360F8CA7948FTB0FR" TargetMode="External"/><Relationship Id="rId235" Type="http://schemas.openxmlformats.org/officeDocument/2006/relationships/theme" Target="theme/theme1.xml"/><Relationship Id="rId25" Type="http://schemas.openxmlformats.org/officeDocument/2006/relationships/hyperlink" Target="consultantplus://offline/ref=9878031E0DD25F2781AE8DEC13B4A38660BD7B2C4A2BD1BA609B0D6082D94A5C12CD7B5E3E11780D155A71D51B7ED7F8B1B85AAA54656B20m7fBR" TargetMode="External"/><Relationship Id="rId46" Type="http://schemas.openxmlformats.org/officeDocument/2006/relationships/hyperlink" Target="consultantplus://offline/ref=65F8E353592D1B0B38519B263DA29B008C0173D99E3F0E31475ACA417E3CFE53E4CF632B4A24731631081D596D32E5B3AFC0961231CED01Fu0j1R" TargetMode="External"/><Relationship Id="rId67" Type="http://schemas.openxmlformats.org/officeDocument/2006/relationships/hyperlink" Target="consultantplus://offline/ref=65F8E353592D1B0B38519B263DA29B008C0370DE98370E31475ACA417E3CFE53E4CF632B4A25741731081D596D32E5B3AFC0961231CED01Fu0j1R" TargetMode="External"/><Relationship Id="rId116" Type="http://schemas.openxmlformats.org/officeDocument/2006/relationships/hyperlink" Target="consultantplus://offline/ref=2CE4FF883AE363F765E067C7F337B73E0C8318B08D6AB8F3CA605178443675BE1115372A19FD221B2347186C739CA9D9290F93BB968DBDT409R" TargetMode="External"/><Relationship Id="rId137" Type="http://schemas.openxmlformats.org/officeDocument/2006/relationships/hyperlink" Target="consultantplus://offline/ref=2CE4FF883AE363F765E067C7F337B73E0D801AB48761E5F9C2395D7A43392AA9165C3B2D1EFB2C4B79571C252692B7DB361090A596T80DR" TargetMode="External"/><Relationship Id="rId158" Type="http://schemas.openxmlformats.org/officeDocument/2006/relationships/hyperlink" Target="consultantplus://offline/ref=2CE4FF883AE363F765E067C7F337B73E0D801AB48761E5F9C2395D7A43392AA9165C3B2B1AFF25147C420D7D2B91AAC4360F8CA7948FTB0FR" TargetMode="External"/><Relationship Id="rId20" Type="http://schemas.openxmlformats.org/officeDocument/2006/relationships/hyperlink" Target="consultantplus://offline/ref=9878031E0DD25F2781AE8DEC13B4A38660BA75274D2AD1BA609B0D6082D94A5C12CD7B5E3E107108145A71D51B7ED7F8B1B85AAA54656B20m7fBR" TargetMode="External"/><Relationship Id="rId41" Type="http://schemas.openxmlformats.org/officeDocument/2006/relationships/hyperlink" Target="consultantplus://offline/ref=65F8E353592D1B0B38519B263DA29B008C0370DE98370E31475ACA417E3CFE53E4CF632B4A25741731081D596D32E5B3AFC0961231CED01Fu0j1R" TargetMode="External"/><Relationship Id="rId62" Type="http://schemas.openxmlformats.org/officeDocument/2006/relationships/hyperlink" Target="consultantplus://offline/ref=65F8E353592D1B0B38519B263DA29B008C0370DE98370E31475ACA417E3CFE53E4CF632B4A25731C3B081D596D32E5B3AFC0961231CED01Fu0j1R" TargetMode="External"/><Relationship Id="rId83" Type="http://schemas.openxmlformats.org/officeDocument/2006/relationships/hyperlink" Target="consultantplus://offline/ref=2CE4FF883AE363F765E067C7F337B73E0D801AB48761E5F9C2395D7A43392AA9165C3B2B19FF2E1C28181D7962C4A4DA341093A48A8FBF4BT407R" TargetMode="External"/><Relationship Id="rId88" Type="http://schemas.openxmlformats.org/officeDocument/2006/relationships/hyperlink" Target="consultantplus://offline/ref=2CE4FF883AE363F765E067C7F337B73E0D801AB48761E5F9C2395D7A43392AA9165C3B2B19FE201E28181D7962C4A4DA341093A48A8FBF4BT407R" TargetMode="External"/><Relationship Id="rId111" Type="http://schemas.openxmlformats.org/officeDocument/2006/relationships/hyperlink" Target="consultantplus://offline/ref=2CE4FF883AE363F765E067C7F337B73E0A841AB6866AB8F3CA605178443675BE1115372A1AFC27172347186C739CA9D9290F93BB968DBDT409R" TargetMode="External"/><Relationship Id="rId132" Type="http://schemas.openxmlformats.org/officeDocument/2006/relationships/hyperlink" Target="consultantplus://offline/ref=2CE4FF883AE363F765E067C7F337B73E0D801AB48761E5F9C2395D7A43392AA9165C3B2B1AFF27147C420D7D2B91AAC4360F8CA7948FTB0FR" TargetMode="External"/><Relationship Id="rId153" Type="http://schemas.openxmlformats.org/officeDocument/2006/relationships/hyperlink" Target="consultantplus://offline/ref=2CE4FF883AE363F765E067C7F337B73E0D801AB48761E5F9C2395D7A43392AA9165C3B2B1FF824147C420D7D2B91AAC4360F8CA7948FTB0FR" TargetMode="External"/><Relationship Id="rId174" Type="http://schemas.openxmlformats.org/officeDocument/2006/relationships/hyperlink" Target="consultantplus://offline/ref=2CE4FF883AE363F765E067C7F337B73E0D801AB48761E5F9C2395D7A43392AA9165C3B2B19FF2F1D2B181D7962C4A4DA341093A48A8FBF4BT407R" TargetMode="External"/><Relationship Id="rId179" Type="http://schemas.openxmlformats.org/officeDocument/2006/relationships/hyperlink" Target="consultantplus://offline/ref=2CE4FF883AE363F765E067C7F337B73E0C8418B98867E5F9C2395D7A43392AA9045C632719FC391E290D4B2824T901R" TargetMode="External"/><Relationship Id="rId195" Type="http://schemas.openxmlformats.org/officeDocument/2006/relationships/hyperlink" Target="consultantplus://offline/ref=2CE4FF883AE363F765E067C7F337B73E0C8318B08D6AB8F3CA605178443675BE1115372A19FE21172347186C739CA9D9290F93BB968DBDT409R" TargetMode="External"/><Relationship Id="rId209" Type="http://schemas.openxmlformats.org/officeDocument/2006/relationships/hyperlink" Target="consultantplus://offline/ref=2CE4FF883AE363F765E066C7F64EE26D038412B08861E7AE953B0C2F4D3C22F95E4C676E4CF2271C361248362491ABTD0AR" TargetMode="External"/><Relationship Id="rId190" Type="http://schemas.openxmlformats.org/officeDocument/2006/relationships/hyperlink" Target="consultantplus://offline/ref=2CE4FF883AE363F765E067C7F337B73E0D801EB88660E5F9C2395D7A43392AA9165C3B2B19FF271E2F181D7962C4A4DA341093A48A8FBF4BT407R" TargetMode="External"/><Relationship Id="rId204" Type="http://schemas.openxmlformats.org/officeDocument/2006/relationships/hyperlink" Target="consultantplus://offline/ref=2CE4FF883AE363F765E067C7F337B73E0C8318B08D6AB8F3CA605178443675BE1115372A19FD221B2347186C739CA9D9290F93BB968DBDT409R" TargetMode="External"/><Relationship Id="rId220" Type="http://schemas.openxmlformats.org/officeDocument/2006/relationships/hyperlink" Target="consultantplus://offline/ref=2CE4FF883AE363F765E067C7F337B73E0D801AB48761E5F9C2395D7A43392AA9165C3B2B19FF221F2E181D7962C4A4DA341093A48A8FBF4BT407R" TargetMode="External"/><Relationship Id="rId225" Type="http://schemas.openxmlformats.org/officeDocument/2006/relationships/hyperlink" Target="consultantplus://offline/ref=2CE4FF883AE363F765E067C7F337B73E0D801AB48761E5F9C2395D7A43392AA9165C3B2B19FF2F1D29181D7962C4A4DA341093A48A8FBF4BT407R" TargetMode="External"/><Relationship Id="rId15" Type="http://schemas.openxmlformats.org/officeDocument/2006/relationships/hyperlink" Target="consultantplus://offline/ref=9878031E0DD25F2781AE8DEC13B4A38660BA75274D2AD1BA609B0D6082D94A5C12CD7B5E3E10710B1E5A71D51B7ED7F8B1B85AAA54656B20m7fBR" TargetMode="External"/><Relationship Id="rId36" Type="http://schemas.openxmlformats.org/officeDocument/2006/relationships/hyperlink" Target="consultantplus://offline/ref=9878031E0DD25F2781AE8DEC13B4A38660BE79264E28D1BA609B0D6082D94A5C12CD7B5C3611735D4D1570895F28C4F9B3B859AB48m6f7R" TargetMode="External"/><Relationship Id="rId57" Type="http://schemas.openxmlformats.org/officeDocument/2006/relationships/hyperlink" Target="consultantplus://offline/ref=65F8E353592D1B0B38519B263DA29B008C0173D99E3F0E31475ACA417E3CFE53E4CF632B4A2472113F081D596D32E5B3AFC0961231CED01Fu0j1R" TargetMode="External"/><Relationship Id="rId106" Type="http://schemas.openxmlformats.org/officeDocument/2006/relationships/hyperlink" Target="consultantplus://offline/ref=2CE4FF883AE363F765E067C7F337B73E0D831BB08A62E5F9C2395D7A43392AA9045C632719FC391E290D4B2824T901R" TargetMode="External"/><Relationship Id="rId127" Type="http://schemas.openxmlformats.org/officeDocument/2006/relationships/hyperlink" Target="consultantplus://offline/ref=2CE4FF883AE363F765E067C7F337B73E0D8013B88C64E5F9C2395D7A43392AA9165C3B2B19FF27172F181D7962C4A4DA341093A48A8FBF4BT407R" TargetMode="External"/><Relationship Id="rId10" Type="http://schemas.openxmlformats.org/officeDocument/2006/relationships/hyperlink" Target="consultantplus://offline/ref=9878031E0DD25F2781AE8DEC13B4A38660BD7B2C4A2BD1BA609B0D6082D94A5C12CD7B5E3E11780D155A71D51B7ED7F8B1B85AAA54656B20m7fBR" TargetMode="External"/><Relationship Id="rId31" Type="http://schemas.openxmlformats.org/officeDocument/2006/relationships/hyperlink" Target="consultantplus://offline/ref=9878031E0DD25F2781AE8DEC13B4A38660BE79264E28D1BA609B0D6082D94A5C12CD7B5E3B14735D4D1570895F28C4F9B3B859AB48m6f7R" TargetMode="External"/><Relationship Id="rId52" Type="http://schemas.openxmlformats.org/officeDocument/2006/relationships/hyperlink" Target="consultantplus://offline/ref=65F8E353592D1B0B38519B263DA29B008C0173D99E3F0E31475ACA417E3CFE53E4CF632B4A2471133E081D596D32E5B3AFC0961231CED01Fu0j1R" TargetMode="External"/><Relationship Id="rId73" Type="http://schemas.openxmlformats.org/officeDocument/2006/relationships/hyperlink" Target="consultantplus://offline/ref=65F8E353592D1B0B38519B263DA29B008C0370DE98370E31475ACA417E3CFE53E4CF632B4A25741339081D596D32E5B3AFC0961231CED01Fu0j1R" TargetMode="External"/><Relationship Id="rId78" Type="http://schemas.openxmlformats.org/officeDocument/2006/relationships/hyperlink" Target="consultantplus://offline/ref=65F8E353592D1B0B38519B263DA29B008C0370DE98370E31475ACA417E3CFE53E4CF632B4A2572113C081D596D32E5B3AFC0961231CED01Fu0j1R" TargetMode="External"/><Relationship Id="rId94" Type="http://schemas.openxmlformats.org/officeDocument/2006/relationships/hyperlink" Target="consultantplus://offline/ref=2CE4FF883AE363F765E067C7F337B73E0D801AB48761E5F9C2395D7A43392AA9165C3B2B1BF92E147C420D7D2B91AAC4360F8CA7948FTB0FR" TargetMode="External"/><Relationship Id="rId99" Type="http://schemas.openxmlformats.org/officeDocument/2006/relationships/hyperlink" Target="consultantplus://offline/ref=2CE4FF883AE363F765E067C7F337B73E0D801AB48761E5F9C2395D7A43392AA9045C632719FC391E290D4B2824T901R" TargetMode="External"/><Relationship Id="rId101" Type="http://schemas.openxmlformats.org/officeDocument/2006/relationships/hyperlink" Target="consultantplus://offline/ref=2CE4FF883AE363F765E067C7F337B73E0D8012B08E61E5F9C2395D7A43392AA9165C3B2E10F724147C420D7D2B91AAC4360F8CA7948FTB0FR" TargetMode="External"/><Relationship Id="rId122" Type="http://schemas.openxmlformats.org/officeDocument/2006/relationships/hyperlink" Target="consultantplus://offline/ref=2CE4FF883AE363F765E067C7F337B73E0A841AB6866AB8F3CA605178443675BE1115372A1AFC27172347186C739CA9D9290F93BB968DBDT409R" TargetMode="External"/><Relationship Id="rId143" Type="http://schemas.openxmlformats.org/officeDocument/2006/relationships/hyperlink" Target="consultantplus://offline/ref=2CE4FF883AE363F765E067C7F337B73E0D801AB48761E5F9C2395D7A43392AA9165C3B2B1AFF25147C420D7D2B91AAC4360F8CA7948FTB0FR" TargetMode="External"/><Relationship Id="rId148" Type="http://schemas.openxmlformats.org/officeDocument/2006/relationships/hyperlink" Target="consultantplus://offline/ref=2CE4FF883AE363F765E067C7F337B73E0D801AB48761E5F9C2395D7A43392AA9165C3B2C1CFA2C4B79571C252692B7DB361090A596T80DR" TargetMode="External"/><Relationship Id="rId164" Type="http://schemas.openxmlformats.org/officeDocument/2006/relationships/hyperlink" Target="consultantplus://offline/ref=2CE4FF883AE363F765E067C7F337B73E0D801AB48761E5F9C2395D7A43392AA9165C3B2B19FE201E2D181D7962C4A4DA341093A48A8FBF4BT407R" TargetMode="External"/><Relationship Id="rId169" Type="http://schemas.openxmlformats.org/officeDocument/2006/relationships/hyperlink" Target="consultantplus://offline/ref=2CE4FF883AE363F765E067C7F337B73E0D801AB48761E5F9C2395D7A43392AA9165C3B2B1BFA23147C420D7D2B91AAC4360F8CA7948FTB0FR" TargetMode="External"/><Relationship Id="rId185" Type="http://schemas.openxmlformats.org/officeDocument/2006/relationships/hyperlink" Target="consultantplus://offline/ref=2CE4FF883AE363F765E067C7F337B73E0D801AB48761E5F9C2395D7A43392AA9045C632719FC391E290D4B2824T901R" TargetMode="External"/><Relationship Id="rId4" Type="http://schemas.openxmlformats.org/officeDocument/2006/relationships/webSettings" Target="webSettings.xml"/><Relationship Id="rId9" Type="http://schemas.openxmlformats.org/officeDocument/2006/relationships/hyperlink" Target="consultantplus://offline/ref=9878031E0DD25F2781AE8DEC13B4A38660BD7B2C4A2BD1BA609B0D6082D94A5C12CD7B5E3E11780D155A71D51B7ED7F8B1B85AAA54656B20m7fBR" TargetMode="External"/><Relationship Id="rId180" Type="http://schemas.openxmlformats.org/officeDocument/2006/relationships/hyperlink" Target="consultantplus://offline/ref=2CE4FF883AE363F765E067C7F337B73E0D801AB48761E5F9C2395D7A43392AA9045C632719FC391E290D4B2824T901R" TargetMode="External"/><Relationship Id="rId210" Type="http://schemas.openxmlformats.org/officeDocument/2006/relationships/hyperlink" Target="consultantplus://offline/ref=2CE4FF883AE363F765E067C7F337B73E0D801AB48761E5F9C2395D7A43392AA9045C632719FC391E290D4B2824T901R" TargetMode="External"/><Relationship Id="rId215" Type="http://schemas.openxmlformats.org/officeDocument/2006/relationships/hyperlink" Target="consultantplus://offline/ref=2CE4FF883AE363F765E067C7F337B73E0D801AB48761E5F9C2395D7A43392AA9165C3B2B19FA24147C420D7D2B91AAC4360F8CA7948FTB0FR" TargetMode="External"/><Relationship Id="rId26" Type="http://schemas.openxmlformats.org/officeDocument/2006/relationships/hyperlink" Target="consultantplus://offline/ref=9878031E0DD25F2781AE8DEC13B4A38660BE79264E28D1BA609B0D6082D94A5C12CD7B5E3E1178011F5A71D51B7ED7F8B1B85AAA54656B20m7fBR" TargetMode="External"/><Relationship Id="rId231" Type="http://schemas.openxmlformats.org/officeDocument/2006/relationships/hyperlink" Target="consultantplus://offline/ref=2CE4FF883AE363F765E067C7F337B73E0D801AB48761E5F9C2395D7A43392AA9165C3B2B19FF2F1D29181D7962C4A4DA341093A48A8FBF4BT407R" TargetMode="External"/><Relationship Id="rId47" Type="http://schemas.openxmlformats.org/officeDocument/2006/relationships/hyperlink" Target="consultantplus://offline/ref=65F8E353592D1B0B38519B263DA29B008C0370DE98370E31475ACA417E3CFE53E4CF632B4A25741731081D596D32E5B3AFC0961231CED01Fu0j1R" TargetMode="External"/><Relationship Id="rId68" Type="http://schemas.openxmlformats.org/officeDocument/2006/relationships/hyperlink" Target="consultantplus://offline/ref=65F8E353592D1B0B38519B263DA29B008C0173D99E3F0E31475ACA417E3CFE53E4CF632B4A2473103F081D596D32E5B3AFC0961231CED01Fu0j1R" TargetMode="External"/><Relationship Id="rId89" Type="http://schemas.openxmlformats.org/officeDocument/2006/relationships/hyperlink" Target="consultantplus://offline/ref=2CE4FF883AE363F765E067C7F337B73E0D801AB48761E5F9C2395D7A43392AA9165C3B2B19FF241B2C181D7962C4A4DA341093A48A8FBF4BT407R" TargetMode="External"/><Relationship Id="rId112" Type="http://schemas.openxmlformats.org/officeDocument/2006/relationships/hyperlink" Target="consultantplus://offline/ref=2CE4FF883AE363F765E067C7F337B73E0C8318B08D6AB8F3CA605178443675BE1115372A19FE21172347186C739CA9D9290F93BB968DBDT409R" TargetMode="External"/><Relationship Id="rId133" Type="http://schemas.openxmlformats.org/officeDocument/2006/relationships/hyperlink" Target="consultantplus://offline/ref=2CE4FF883AE363F765E067C7F337B73E0D8013B88B61E5F9C2395D7A43392AA9165C3B2B19FC231C28181D7962C4A4DA341093A48A8FBF4BT407R" TargetMode="External"/><Relationship Id="rId154" Type="http://schemas.openxmlformats.org/officeDocument/2006/relationships/hyperlink" Target="consultantplus://offline/ref=2CE4FF883AE363F765E067C7F337B73E0D801AB48761E5F9C2395D7A43392AA9165C3B2B1BFB2F147C420D7D2B91AAC4360F8CA7948FTB0FR" TargetMode="External"/><Relationship Id="rId175" Type="http://schemas.openxmlformats.org/officeDocument/2006/relationships/hyperlink" Target="consultantplus://offline/ref=2CE4FF883AE363F765E067C7F337B73E0D8012B08E61E5F9C2395D7A43392AA9165C3B2E10F624147C420D7D2B91AAC4360F8CA7948FTB0FR" TargetMode="External"/><Relationship Id="rId196" Type="http://schemas.openxmlformats.org/officeDocument/2006/relationships/hyperlink" Target="consultantplus://offline/ref=2CE4FF883AE363F765E067C7F337B73E0C8318B08D6AB8F3CA605178443675BE1115372A19FD221B2347186C739CA9D9290F93BB968DBDT409R" TargetMode="External"/><Relationship Id="rId200" Type="http://schemas.openxmlformats.org/officeDocument/2006/relationships/hyperlink" Target="consultantplus://offline/ref=2CE4FF883AE363F765E067C7F337B73E0C8318B08D6AB8F3CA605178443675BE1115372A19FD221B2347186C739CA9D9290F93BB968DBDT409R" TargetMode="External"/><Relationship Id="rId16" Type="http://schemas.openxmlformats.org/officeDocument/2006/relationships/hyperlink" Target="consultantplus://offline/ref=9878031E0DD25F2781AE8DEC13B4A38660BA75274D2AD1BA609B0D6082D94A5C12CD7B5E3E107108145A71D51B7ED7F8B1B85AAA54656B20m7fBR" TargetMode="External"/><Relationship Id="rId221" Type="http://schemas.openxmlformats.org/officeDocument/2006/relationships/hyperlink" Target="consultantplus://offline/ref=2CE4FF883AE363F765E067C7F337B73E0D801AB48761E5F9C2395D7A43392AA9045C632719FC391E290D4B2824T901R" TargetMode="External"/><Relationship Id="rId37" Type="http://schemas.openxmlformats.org/officeDocument/2006/relationships/hyperlink" Target="consultantplus://offline/ref=9878031E0DD25F2781AE8DEC13B4A38660BE79264E28D1BA609B0D6082D94A5C12CD7B5B3918735D4D1570895F28C4F9B3B859AB48m6f7R" TargetMode="External"/><Relationship Id="rId58" Type="http://schemas.openxmlformats.org/officeDocument/2006/relationships/hyperlink" Target="consultantplus://offline/ref=65F8E353592D1B0B38519B263DA29B008C0370DE98370E31475ACA417E3CFE53E4CF632B4A25741731081D596D32E5B3AFC0961231CED01Fu0j1R" TargetMode="External"/><Relationship Id="rId79" Type="http://schemas.openxmlformats.org/officeDocument/2006/relationships/hyperlink" Target="consultantplus://offline/ref=65F8E353592D1B0B38519B263DA29B008C0370DE98370E31475ACA417E3CFE53E4CF632B4A2572123F081D596D32E5B3AFC0961231CED01Fu0j1R" TargetMode="External"/><Relationship Id="rId102" Type="http://schemas.openxmlformats.org/officeDocument/2006/relationships/hyperlink" Target="consultantplus://offline/ref=2CE4FF883AE363F765E067C7F337B73E0D831BB08A62E5F9C2395D7A43392AA9045C632719FC391E290D4B2824T901R" TargetMode="External"/><Relationship Id="rId123" Type="http://schemas.openxmlformats.org/officeDocument/2006/relationships/hyperlink" Target="consultantplus://offline/ref=2CE4FF883AE363F765E067C7F337B73E0A841AB6866AB8F3CA605178443675BE1115372A1AFC27172347186C739CA9D9290F93BB968DBDT409R" TargetMode="External"/><Relationship Id="rId144" Type="http://schemas.openxmlformats.org/officeDocument/2006/relationships/hyperlink" Target="consultantplus://offline/ref=2CE4FF883AE363F765E067C7F337B73E0D801AB48761E5F9C2395D7A43392AA9165C3B2B1AFF27147C420D7D2B91AAC4360F8CA7948FTB0FR" TargetMode="External"/><Relationship Id="rId90" Type="http://schemas.openxmlformats.org/officeDocument/2006/relationships/hyperlink" Target="consultantplus://offline/ref=2CE4FF883AE363F765E067C7F337B73E0D801AB48761E5F9C2395D7A43392AA9165C3B2D1DF4734E6C464428258FA8DB290C92A7T904R" TargetMode="External"/><Relationship Id="rId165" Type="http://schemas.openxmlformats.org/officeDocument/2006/relationships/hyperlink" Target="consultantplus://offline/ref=2CE4FF883AE363F765E067C7F337B73E0D801AB48761E5F9C2395D7A43392AA9165C3B2B19FF24172F181D7962C4A4DA341093A48A8FBF4BT407R" TargetMode="External"/><Relationship Id="rId186" Type="http://schemas.openxmlformats.org/officeDocument/2006/relationships/hyperlink" Target="consultantplus://offline/ref=2CE4FF883AE363F765E067C7F337B73E0D801AB48761E5F9C2395D7A43392AA9165C3B231DF82C4B79571C252692B7DB361090A596T80DR" TargetMode="External"/><Relationship Id="rId211" Type="http://schemas.openxmlformats.org/officeDocument/2006/relationships/hyperlink" Target="consultantplus://offline/ref=2CE4FF883AE363F765E067C7F337B73E0D801AB48761E5F9C2395D7A43392AA9165C3B2B18FD2E147C420D7D2B91AAC4360F8CA7948FTB0FR" TargetMode="External"/><Relationship Id="rId232" Type="http://schemas.openxmlformats.org/officeDocument/2006/relationships/hyperlink" Target="consultantplus://offline/ref=2CE4FF883AE363F765E067C7F337B73E0D801AB48761E5F9C2395D7A43392AA9165C3B2B19FF221F2E181D7962C4A4DA341093A48A8FBF4BT407R" TargetMode="External"/><Relationship Id="rId27" Type="http://schemas.openxmlformats.org/officeDocument/2006/relationships/hyperlink" Target="consultantplus://offline/ref=9878031E0DD25F2781AE8DEC13B4A38660BE79264E28D1BA609B0D6082D94A5C12CD7B5C3D10735D4D1570895F28C4F9B3B859AB48m6f7R" TargetMode="External"/><Relationship Id="rId48" Type="http://schemas.openxmlformats.org/officeDocument/2006/relationships/hyperlink" Target="consultantplus://offline/ref=65F8E353592D1B0B38519B263DA29B008C0173D99E3F0E31475ACA417E3CFE53E4CF632B4A24721D3B081D596D32E5B3AFC0961231CED01Fu0j1R" TargetMode="External"/><Relationship Id="rId69" Type="http://schemas.openxmlformats.org/officeDocument/2006/relationships/hyperlink" Target="consultantplus://offline/ref=65F8E353592D1B0B38519B263DA29B008C0173D99E3F0E31475ACA417E3CFE53E4CF632B4A2473103E081D596D32E5B3AFC0961231CED01Fu0j1R" TargetMode="External"/><Relationship Id="rId113" Type="http://schemas.openxmlformats.org/officeDocument/2006/relationships/hyperlink" Target="consultantplus://offline/ref=2CE4FF883AE363F765E067C7F337B73E0C8318B08D6AB8F3CA605178443675BE1115372A19FC26192347186C739CA9D9290F93BB968DBDT409R" TargetMode="External"/><Relationship Id="rId134" Type="http://schemas.openxmlformats.org/officeDocument/2006/relationships/hyperlink" Target="consultantplus://offline/ref=2CE4FF883AE363F765E067C7F337B73E0D8013B88B61E5F9C2395D7A43392AA9165C3B2B19FC261D2B181D7962C4A4DA341093A48A8FBF4BT407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25</Pages>
  <Words>16683</Words>
  <Characters>95098</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Лобанова</dc:creator>
  <cp:keywords/>
  <dc:description/>
  <cp:lastModifiedBy>Лобанова</cp:lastModifiedBy>
  <cp:revision>3</cp:revision>
  <dcterms:created xsi:type="dcterms:W3CDTF">2020-11-03T17:31:00Z</dcterms:created>
  <dcterms:modified xsi:type="dcterms:W3CDTF">2020-11-03T17:53:00Z</dcterms:modified>
</cp:coreProperties>
</file>